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777" w:rsidRPr="00E02C90" w:rsidRDefault="00C37777" w:rsidP="00C37777">
      <w:pPr>
        <w:pStyle w:val="berschrift1"/>
        <w:numPr>
          <w:ilvl w:val="0"/>
          <w:numId w:val="2"/>
        </w:numPr>
        <w:jc w:val="center"/>
        <w:rPr>
          <w:rFonts w:ascii="Arial" w:hAnsi="Arial" w:cs="Arial"/>
          <w:b/>
          <w:color w:val="auto"/>
        </w:rPr>
      </w:pPr>
      <w:bookmarkStart w:id="0" w:name="_GoBack"/>
      <w:r w:rsidRPr="00E02C90">
        <w:rPr>
          <w:rFonts w:ascii="Arial" w:hAnsi="Arial" w:cs="Arial"/>
          <w:b/>
          <w:color w:val="auto"/>
        </w:rPr>
        <w:t xml:space="preserve">Nachtragshaushaltssatzung der Ortsgemeinde Mudersbach </w:t>
      </w:r>
    </w:p>
    <w:p w:rsidR="00C37777" w:rsidRPr="00E02C90" w:rsidRDefault="00C37777" w:rsidP="00C37777">
      <w:pPr>
        <w:pStyle w:val="berschrift1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t>für das Jahr 2025 vom 24.06.2025</w:t>
      </w:r>
    </w:p>
    <w:bookmarkEnd w:id="0"/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pStyle w:val="KeinLeerraum"/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>Der Ortsgemeinderat hat auf Grund von § 98 Gemeindeordnung in der derzeit gültigen Fassung folgende Nachtragshaushaltssatzung beschlossen:</w:t>
      </w: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pStyle w:val="berschrift2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t>§ 1 Ergebnis- und Finanzhaushalt</w:t>
      </w: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pStyle w:val="KeinLeerraum"/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>Mit dem Nachtragshaushaltsplan werden festgesetzt:</w:t>
      </w:r>
    </w:p>
    <w:p w:rsidR="00663865" w:rsidRPr="00E02C90" w:rsidRDefault="00663865" w:rsidP="00C37777">
      <w:pPr>
        <w:pStyle w:val="KeinLeerraum"/>
        <w:jc w:val="both"/>
        <w:rPr>
          <w:rFonts w:ascii="Arial" w:hAnsi="Arial" w:cs="Arial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1701"/>
      </w:tblGrid>
      <w:tr w:rsidR="00663865" w:rsidRPr="00E02C90" w:rsidTr="001A6D60">
        <w:trPr>
          <w:trHeight w:val="267"/>
        </w:trPr>
        <w:tc>
          <w:tcPr>
            <w:tcW w:w="4111" w:type="dxa"/>
            <w:shd w:val="clear" w:color="auto" w:fill="FFFFFF" w:themeFill="background1"/>
          </w:tcPr>
          <w:p w:rsidR="00663865" w:rsidRPr="00E02C90" w:rsidRDefault="00663865" w:rsidP="001A6D60">
            <w:pPr>
              <w:pStyle w:val="KeinLeerraum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63865" w:rsidRPr="00E02C90" w:rsidRDefault="00663865" w:rsidP="001A6D60">
            <w:pPr>
              <w:pStyle w:val="KeinLeerraum"/>
              <w:ind w:left="-107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 xml:space="preserve">gegenüber bisher </w:t>
            </w:r>
          </w:p>
          <w:p w:rsidR="00663865" w:rsidRPr="00E02C90" w:rsidRDefault="00663865" w:rsidP="001A6D60">
            <w:pPr>
              <w:pStyle w:val="KeinLeerraum"/>
              <w:ind w:left="-107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in Euro</w:t>
            </w:r>
          </w:p>
        </w:tc>
        <w:tc>
          <w:tcPr>
            <w:tcW w:w="1701" w:type="dxa"/>
            <w:shd w:val="clear" w:color="auto" w:fill="FFFFFF" w:themeFill="background1"/>
          </w:tcPr>
          <w:p w:rsidR="00663865" w:rsidRPr="00E02C90" w:rsidRDefault="00663865" w:rsidP="001A6D60">
            <w:pPr>
              <w:pStyle w:val="KeinLeerraum"/>
              <w:ind w:left="-74" w:firstLine="74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verändert um in Euro</w:t>
            </w:r>
          </w:p>
        </w:tc>
        <w:tc>
          <w:tcPr>
            <w:tcW w:w="1701" w:type="dxa"/>
            <w:shd w:val="clear" w:color="auto" w:fill="FFFFFF" w:themeFill="background1"/>
          </w:tcPr>
          <w:p w:rsidR="00663865" w:rsidRPr="00E02C90" w:rsidRDefault="00663865" w:rsidP="001A6D60">
            <w:pPr>
              <w:pStyle w:val="KeinLeerraum"/>
              <w:ind w:left="-74" w:firstLine="74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nunmehr festgesetzt</w:t>
            </w:r>
          </w:p>
          <w:p w:rsidR="00663865" w:rsidRPr="00E02C90" w:rsidRDefault="00663865" w:rsidP="001A6D60">
            <w:pPr>
              <w:pStyle w:val="KeinLeerraum"/>
              <w:ind w:left="-74" w:firstLine="74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 xml:space="preserve"> in Euro</w:t>
            </w:r>
          </w:p>
        </w:tc>
      </w:tr>
      <w:tr w:rsidR="00663865" w:rsidRPr="00E02C90" w:rsidTr="001A6D60">
        <w:trPr>
          <w:trHeight w:val="267"/>
        </w:trPr>
        <w:tc>
          <w:tcPr>
            <w:tcW w:w="4111" w:type="dxa"/>
            <w:shd w:val="clear" w:color="auto" w:fill="FFFFFF" w:themeFill="background1"/>
          </w:tcPr>
          <w:p w:rsidR="00663865" w:rsidRPr="00E02C90" w:rsidRDefault="00663865" w:rsidP="00663865">
            <w:pPr>
              <w:pStyle w:val="KeinLeerraum"/>
              <w:jc w:val="both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der Gesamtbetrag der Erträge</w:t>
            </w:r>
          </w:p>
        </w:tc>
        <w:tc>
          <w:tcPr>
            <w:tcW w:w="1701" w:type="dxa"/>
            <w:shd w:val="clear" w:color="auto" w:fill="FFFFFF" w:themeFill="background1"/>
          </w:tcPr>
          <w:p w:rsidR="00663865" w:rsidRPr="00E02C90" w:rsidRDefault="00663865" w:rsidP="00663865">
            <w:pPr>
              <w:pStyle w:val="KeinLeerraum"/>
              <w:ind w:left="-107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12.966.225</w:t>
            </w:r>
          </w:p>
        </w:tc>
        <w:tc>
          <w:tcPr>
            <w:tcW w:w="1701" w:type="dxa"/>
            <w:shd w:val="clear" w:color="auto" w:fill="FFFFFF" w:themeFill="background1"/>
          </w:tcPr>
          <w:p w:rsidR="00663865" w:rsidRPr="00E02C90" w:rsidRDefault="00663865" w:rsidP="00663865">
            <w:pPr>
              <w:pStyle w:val="KeinLeerraum"/>
              <w:ind w:left="-74" w:firstLine="74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fldChar w:fldCharType="begin"/>
            </w:r>
            <w:r w:rsidRPr="00E02C90">
              <w:rPr>
                <w:rFonts w:ascii="Arial" w:hAnsi="Arial" w:cs="Arial"/>
              </w:rPr>
              <w:instrText xml:space="preserve"> =d2-b2 \# "#.##0" </w:instrText>
            </w:r>
            <w:r w:rsidRPr="00E02C90">
              <w:rPr>
                <w:rFonts w:ascii="Arial" w:hAnsi="Arial" w:cs="Arial"/>
              </w:rPr>
              <w:fldChar w:fldCharType="separate"/>
            </w:r>
            <w:r w:rsidRPr="00E02C90">
              <w:rPr>
                <w:rFonts w:ascii="Arial" w:hAnsi="Arial" w:cs="Arial"/>
                <w:noProof/>
              </w:rPr>
              <w:t xml:space="preserve">   0</w:t>
            </w:r>
            <w:r w:rsidRPr="00E02C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:rsidR="00663865" w:rsidRPr="00E02C90" w:rsidRDefault="00663865" w:rsidP="00663865">
            <w:pPr>
              <w:pStyle w:val="KeinLeerraum"/>
              <w:ind w:left="-107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12.966.225</w:t>
            </w:r>
          </w:p>
        </w:tc>
      </w:tr>
      <w:tr w:rsidR="00663865" w:rsidRPr="00E02C90" w:rsidTr="001A6D60">
        <w:trPr>
          <w:trHeight w:val="251"/>
        </w:trPr>
        <w:tc>
          <w:tcPr>
            <w:tcW w:w="4111" w:type="dxa"/>
            <w:shd w:val="clear" w:color="auto" w:fill="FFFFFF" w:themeFill="background1"/>
          </w:tcPr>
          <w:p w:rsidR="00663865" w:rsidRPr="00E02C90" w:rsidRDefault="00663865" w:rsidP="00663865">
            <w:pPr>
              <w:pStyle w:val="KeinLeerraum"/>
              <w:jc w:val="both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der Gesamtbetrag der Aufwendungen</w:t>
            </w:r>
          </w:p>
        </w:tc>
        <w:tc>
          <w:tcPr>
            <w:tcW w:w="1701" w:type="dxa"/>
            <w:shd w:val="clear" w:color="auto" w:fill="FFFFFF" w:themeFill="background1"/>
          </w:tcPr>
          <w:p w:rsidR="00663865" w:rsidRPr="00E02C90" w:rsidRDefault="00663865" w:rsidP="00663865">
            <w:pPr>
              <w:pStyle w:val="KeinLeerraum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13.991.620</w:t>
            </w:r>
          </w:p>
        </w:tc>
        <w:tc>
          <w:tcPr>
            <w:tcW w:w="1701" w:type="dxa"/>
            <w:shd w:val="clear" w:color="auto" w:fill="FFFFFF" w:themeFill="background1"/>
          </w:tcPr>
          <w:p w:rsidR="00663865" w:rsidRPr="00E02C90" w:rsidRDefault="00663865" w:rsidP="00663865">
            <w:pPr>
              <w:pStyle w:val="KeinLeerraum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fldChar w:fldCharType="begin"/>
            </w:r>
            <w:r w:rsidRPr="00E02C90">
              <w:rPr>
                <w:rFonts w:ascii="Arial" w:hAnsi="Arial" w:cs="Arial"/>
              </w:rPr>
              <w:instrText xml:space="preserve"> =d3-b3 \# "#.##0" </w:instrText>
            </w:r>
            <w:r w:rsidRPr="00E02C90">
              <w:rPr>
                <w:rFonts w:ascii="Arial" w:hAnsi="Arial" w:cs="Arial"/>
              </w:rPr>
              <w:fldChar w:fldCharType="separate"/>
            </w:r>
            <w:r w:rsidRPr="00E02C90">
              <w:rPr>
                <w:rFonts w:ascii="Arial" w:hAnsi="Arial" w:cs="Arial"/>
                <w:noProof/>
              </w:rPr>
              <w:t xml:space="preserve">   0</w:t>
            </w:r>
            <w:r w:rsidRPr="00E02C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:rsidR="00663865" w:rsidRPr="00E02C90" w:rsidRDefault="00663865" w:rsidP="00663865">
            <w:pPr>
              <w:pStyle w:val="KeinLeerraum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13.991.620</w:t>
            </w:r>
          </w:p>
        </w:tc>
      </w:tr>
      <w:tr w:rsidR="00663865" w:rsidRPr="00E02C90" w:rsidTr="001A6D60">
        <w:trPr>
          <w:trHeight w:val="251"/>
        </w:trPr>
        <w:tc>
          <w:tcPr>
            <w:tcW w:w="4111" w:type="dxa"/>
            <w:shd w:val="clear" w:color="auto" w:fill="FFFFFF" w:themeFill="background1"/>
          </w:tcPr>
          <w:p w:rsidR="00663865" w:rsidRPr="00E02C90" w:rsidRDefault="00663865" w:rsidP="00663865">
            <w:pPr>
              <w:pStyle w:val="KeinLeerraum"/>
              <w:jc w:val="both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der Jahresergebnis /-</w:t>
            </w:r>
            <w:proofErr w:type="spellStart"/>
            <w:r w:rsidRPr="00E02C90">
              <w:rPr>
                <w:rFonts w:ascii="Arial" w:hAnsi="Arial" w:cs="Arial"/>
                <w:b/>
              </w:rPr>
              <w:t>fehlbetrag</w:t>
            </w:r>
            <w:proofErr w:type="spellEnd"/>
            <w:r w:rsidRPr="00E02C90">
              <w:rPr>
                <w:rFonts w:ascii="Arial" w:hAnsi="Arial" w:cs="Arial"/>
                <w:b/>
              </w:rPr>
              <w:t xml:space="preserve"> auf</w:t>
            </w:r>
          </w:p>
        </w:tc>
        <w:tc>
          <w:tcPr>
            <w:tcW w:w="1701" w:type="dxa"/>
            <w:shd w:val="clear" w:color="auto" w:fill="FFFFFF" w:themeFill="background1"/>
          </w:tcPr>
          <w:p w:rsidR="00663865" w:rsidRPr="00E02C90" w:rsidRDefault="00663865" w:rsidP="00663865">
            <w:pPr>
              <w:pStyle w:val="KeinLeerraum"/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-1.025.395</w:t>
            </w:r>
          </w:p>
        </w:tc>
        <w:tc>
          <w:tcPr>
            <w:tcW w:w="1701" w:type="dxa"/>
            <w:shd w:val="clear" w:color="auto" w:fill="FFFFFF" w:themeFill="background1"/>
          </w:tcPr>
          <w:p w:rsidR="00663865" w:rsidRPr="00E02C90" w:rsidRDefault="00663865" w:rsidP="00663865">
            <w:pPr>
              <w:pStyle w:val="KeinLeerraum"/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fldChar w:fldCharType="begin"/>
            </w:r>
            <w:r w:rsidRPr="00E02C90">
              <w:rPr>
                <w:rFonts w:ascii="Arial" w:hAnsi="Arial" w:cs="Arial"/>
                <w:b/>
              </w:rPr>
              <w:instrText xml:space="preserve"> =c2-c3 \# "#.##0" </w:instrText>
            </w:r>
            <w:r w:rsidRPr="00E02C90">
              <w:rPr>
                <w:rFonts w:ascii="Arial" w:hAnsi="Arial" w:cs="Arial"/>
                <w:b/>
              </w:rPr>
              <w:fldChar w:fldCharType="separate"/>
            </w:r>
            <w:r w:rsidRPr="00E02C90">
              <w:rPr>
                <w:rFonts w:ascii="Arial" w:hAnsi="Arial" w:cs="Arial"/>
                <w:b/>
                <w:noProof/>
              </w:rPr>
              <w:t xml:space="preserve">   0</w:t>
            </w:r>
            <w:r w:rsidRPr="00E02C9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:rsidR="00663865" w:rsidRPr="00E02C90" w:rsidRDefault="00663865" w:rsidP="00663865">
            <w:pPr>
              <w:pStyle w:val="KeinLeerraum"/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-1.025.395</w:t>
            </w:r>
          </w:p>
        </w:tc>
      </w:tr>
    </w:tbl>
    <w:p w:rsidR="00663865" w:rsidRPr="00E02C90" w:rsidRDefault="00663865" w:rsidP="00663865">
      <w:pPr>
        <w:pStyle w:val="KeinLeerraum"/>
        <w:jc w:val="both"/>
        <w:rPr>
          <w:rFonts w:ascii="Arial" w:hAnsi="Arial" w:cs="Arial"/>
        </w:rPr>
      </w:pPr>
    </w:p>
    <w:p w:rsidR="00663865" w:rsidRPr="00E02C90" w:rsidRDefault="00663865" w:rsidP="00663865">
      <w:pPr>
        <w:pStyle w:val="KeinLeerraum"/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>2. im Finanzhaushalt</w:t>
      </w:r>
    </w:p>
    <w:p w:rsidR="00663865" w:rsidRPr="00E02C90" w:rsidRDefault="00663865" w:rsidP="00663865">
      <w:pPr>
        <w:pStyle w:val="KeinLeerraum"/>
        <w:jc w:val="both"/>
        <w:rPr>
          <w:rFonts w:ascii="Arial" w:hAnsi="Arial" w:cs="Arial"/>
        </w:rPr>
      </w:pPr>
    </w:p>
    <w:tbl>
      <w:tblPr>
        <w:tblStyle w:val="Tabellenraster"/>
        <w:tblW w:w="9210" w:type="dxa"/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1702"/>
      </w:tblGrid>
      <w:tr w:rsidR="00663865" w:rsidRPr="00E02C90" w:rsidTr="001A6D60">
        <w:tc>
          <w:tcPr>
            <w:tcW w:w="4106" w:type="dxa"/>
          </w:tcPr>
          <w:p w:rsidR="00663865" w:rsidRPr="00E02C90" w:rsidRDefault="00663865" w:rsidP="001A6D6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63865" w:rsidRPr="00E02C90" w:rsidRDefault="00663865" w:rsidP="001A6D60">
            <w:pPr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gegenüber bisher</w:t>
            </w:r>
          </w:p>
          <w:p w:rsidR="00663865" w:rsidRPr="00E02C90" w:rsidRDefault="00663865" w:rsidP="001A6D60">
            <w:pPr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 xml:space="preserve"> in Euro</w:t>
            </w:r>
          </w:p>
        </w:tc>
        <w:tc>
          <w:tcPr>
            <w:tcW w:w="1701" w:type="dxa"/>
          </w:tcPr>
          <w:p w:rsidR="00663865" w:rsidRPr="00E02C90" w:rsidRDefault="00663865" w:rsidP="001A6D60">
            <w:pPr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verändert um in Euro</w:t>
            </w:r>
          </w:p>
        </w:tc>
        <w:tc>
          <w:tcPr>
            <w:tcW w:w="1702" w:type="dxa"/>
          </w:tcPr>
          <w:p w:rsidR="00663865" w:rsidRPr="00E02C90" w:rsidRDefault="00663865" w:rsidP="001A6D60">
            <w:pPr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nunmehr festgesetzt</w:t>
            </w:r>
          </w:p>
          <w:p w:rsidR="00663865" w:rsidRPr="00E02C90" w:rsidRDefault="00663865" w:rsidP="001A6D60">
            <w:pPr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 xml:space="preserve"> in Euro</w:t>
            </w:r>
          </w:p>
        </w:tc>
      </w:tr>
      <w:tr w:rsidR="00663865" w:rsidRPr="00E02C90" w:rsidTr="001A6D60">
        <w:tc>
          <w:tcPr>
            <w:tcW w:w="4106" w:type="dxa"/>
          </w:tcPr>
          <w:p w:rsidR="00663865" w:rsidRPr="00E02C90" w:rsidRDefault="00663865" w:rsidP="001A6D60">
            <w:pPr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der Saldo der ordentlichen Ein- und Auszahlungen</w:t>
            </w: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-138.919</w:t>
            </w: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02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-138.919</w:t>
            </w:r>
          </w:p>
        </w:tc>
      </w:tr>
      <w:tr w:rsidR="00663865" w:rsidRPr="00E02C90" w:rsidTr="001A6D60">
        <w:tc>
          <w:tcPr>
            <w:tcW w:w="4106" w:type="dxa"/>
          </w:tcPr>
          <w:p w:rsidR="00663865" w:rsidRPr="00E02C90" w:rsidRDefault="00663865" w:rsidP="001A6D6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</w:rPr>
            </w:pPr>
          </w:p>
        </w:tc>
      </w:tr>
      <w:tr w:rsidR="00663865" w:rsidRPr="00E02C90" w:rsidTr="001A6D60">
        <w:tc>
          <w:tcPr>
            <w:tcW w:w="4106" w:type="dxa"/>
          </w:tcPr>
          <w:p w:rsidR="00663865" w:rsidRPr="00E02C90" w:rsidRDefault="00663865" w:rsidP="001A6D60">
            <w:pPr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die Einzahlungen aus Investitionstätigkeit</w:t>
            </w: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2.175.500</w:t>
            </w: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-226.800</w:t>
            </w:r>
          </w:p>
        </w:tc>
        <w:tc>
          <w:tcPr>
            <w:tcW w:w="1702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1.948.700</w:t>
            </w:r>
          </w:p>
        </w:tc>
      </w:tr>
      <w:tr w:rsidR="00663865" w:rsidRPr="00E02C90" w:rsidTr="001A6D60">
        <w:tc>
          <w:tcPr>
            <w:tcW w:w="4106" w:type="dxa"/>
          </w:tcPr>
          <w:p w:rsidR="00663865" w:rsidRPr="00E02C90" w:rsidRDefault="00663865" w:rsidP="001A6D60">
            <w:pPr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die Auszahlungen aus Investitionstätigkeit</w:t>
            </w: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2.189.500</w:t>
            </w: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587.305</w:t>
            </w:r>
          </w:p>
        </w:tc>
        <w:tc>
          <w:tcPr>
            <w:tcW w:w="1702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2.776.805</w:t>
            </w:r>
          </w:p>
        </w:tc>
      </w:tr>
      <w:tr w:rsidR="00663865" w:rsidRPr="00E02C90" w:rsidTr="001A6D60">
        <w:tc>
          <w:tcPr>
            <w:tcW w:w="4106" w:type="dxa"/>
          </w:tcPr>
          <w:p w:rsidR="00663865" w:rsidRPr="00E02C90" w:rsidRDefault="00663865" w:rsidP="001A6D60">
            <w:pPr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der Saldo der Ein- und Auszahlungen aus Investitionstätigkeit</w:t>
            </w: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-14.000</w:t>
            </w: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-814.105</w:t>
            </w:r>
          </w:p>
        </w:tc>
        <w:tc>
          <w:tcPr>
            <w:tcW w:w="1702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-828.105</w:t>
            </w:r>
          </w:p>
        </w:tc>
      </w:tr>
      <w:tr w:rsidR="00663865" w:rsidRPr="00E02C90" w:rsidTr="001A6D60">
        <w:tc>
          <w:tcPr>
            <w:tcW w:w="4106" w:type="dxa"/>
          </w:tcPr>
          <w:p w:rsidR="00663865" w:rsidRPr="00E02C90" w:rsidRDefault="00663865" w:rsidP="001A6D6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2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663865" w:rsidRPr="00E02C90" w:rsidTr="001A6D60">
        <w:tc>
          <w:tcPr>
            <w:tcW w:w="4106" w:type="dxa"/>
          </w:tcPr>
          <w:p w:rsidR="00663865" w:rsidRPr="00E02C90" w:rsidRDefault="00663865" w:rsidP="001A6D60">
            <w:pPr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der Saldo der Ein- und Auszahlungen aus Finanzierungstätigkeit</w:t>
            </w: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-152.919</w:t>
            </w:r>
          </w:p>
        </w:tc>
        <w:tc>
          <w:tcPr>
            <w:tcW w:w="1701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-814.105</w:t>
            </w:r>
          </w:p>
        </w:tc>
        <w:tc>
          <w:tcPr>
            <w:tcW w:w="1702" w:type="dxa"/>
          </w:tcPr>
          <w:p w:rsidR="00663865" w:rsidRPr="00E02C90" w:rsidRDefault="00663865" w:rsidP="001A6D60">
            <w:pPr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-967.024</w:t>
            </w:r>
          </w:p>
        </w:tc>
      </w:tr>
    </w:tbl>
    <w:p w:rsidR="00663865" w:rsidRPr="00E02C90" w:rsidRDefault="00663865" w:rsidP="00C37777">
      <w:pPr>
        <w:pStyle w:val="KeinLeerraum"/>
        <w:jc w:val="both"/>
        <w:rPr>
          <w:rFonts w:ascii="Arial" w:hAnsi="Arial" w:cs="Arial"/>
        </w:rPr>
      </w:pPr>
    </w:p>
    <w:p w:rsidR="00C37777" w:rsidRDefault="00C37777" w:rsidP="00C37777">
      <w:pPr>
        <w:rPr>
          <w:rFonts w:ascii="Arial" w:hAnsi="Arial" w:cs="Arial"/>
        </w:rPr>
      </w:pPr>
    </w:p>
    <w:p w:rsidR="00D6113E" w:rsidRDefault="00D6113E" w:rsidP="00C37777">
      <w:pPr>
        <w:rPr>
          <w:rFonts w:ascii="Arial" w:hAnsi="Arial" w:cs="Arial"/>
        </w:rPr>
      </w:pPr>
    </w:p>
    <w:p w:rsidR="00D6113E" w:rsidRDefault="00D6113E" w:rsidP="00C37777">
      <w:pPr>
        <w:rPr>
          <w:rFonts w:ascii="Arial" w:hAnsi="Arial" w:cs="Arial"/>
        </w:rPr>
      </w:pPr>
    </w:p>
    <w:p w:rsidR="00D6113E" w:rsidRDefault="00D6113E" w:rsidP="00C37777">
      <w:pPr>
        <w:rPr>
          <w:rFonts w:ascii="Arial" w:hAnsi="Arial" w:cs="Arial"/>
        </w:rPr>
      </w:pPr>
    </w:p>
    <w:p w:rsidR="00D6113E" w:rsidRDefault="00D6113E" w:rsidP="00C37777">
      <w:pPr>
        <w:rPr>
          <w:rFonts w:ascii="Arial" w:hAnsi="Arial" w:cs="Arial"/>
        </w:rPr>
      </w:pPr>
    </w:p>
    <w:p w:rsidR="00D6113E" w:rsidRDefault="00D6113E" w:rsidP="00C37777">
      <w:pPr>
        <w:rPr>
          <w:rFonts w:ascii="Arial" w:hAnsi="Arial" w:cs="Arial"/>
        </w:rPr>
      </w:pPr>
    </w:p>
    <w:p w:rsidR="00D6113E" w:rsidRDefault="00D6113E" w:rsidP="00C37777">
      <w:pPr>
        <w:rPr>
          <w:rFonts w:ascii="Arial" w:hAnsi="Arial" w:cs="Arial"/>
        </w:rPr>
      </w:pPr>
    </w:p>
    <w:p w:rsidR="00D6113E" w:rsidRDefault="00D6113E" w:rsidP="00C37777">
      <w:pPr>
        <w:rPr>
          <w:rFonts w:ascii="Arial" w:hAnsi="Arial" w:cs="Arial"/>
        </w:rPr>
      </w:pPr>
    </w:p>
    <w:p w:rsidR="00D6113E" w:rsidRDefault="00D6113E" w:rsidP="00C37777">
      <w:pPr>
        <w:rPr>
          <w:rFonts w:ascii="Arial" w:hAnsi="Arial" w:cs="Arial"/>
        </w:rPr>
      </w:pPr>
    </w:p>
    <w:p w:rsidR="00D6113E" w:rsidRPr="00E02C90" w:rsidRDefault="00D6113E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pStyle w:val="berschrift2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lastRenderedPageBreak/>
        <w:t>§ 2 Gesamtbetrag der vorgesehenen Kredite</w:t>
      </w: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rPr>
          <w:rFonts w:ascii="Arial" w:hAnsi="Arial" w:cs="Arial"/>
        </w:rPr>
      </w:pPr>
      <w:r w:rsidRPr="00E02C90">
        <w:rPr>
          <w:rFonts w:ascii="Arial" w:hAnsi="Arial" w:cs="Arial"/>
        </w:rPr>
        <w:t>Der Gesamtbetrag der vorgesehenen Kredite, deren Aufnahme zur Finanzierung von Investitionen</w:t>
      </w:r>
    </w:p>
    <w:p w:rsidR="00C37777" w:rsidRPr="00E02C90" w:rsidRDefault="00C37777" w:rsidP="00C37777">
      <w:pPr>
        <w:rPr>
          <w:rFonts w:ascii="Arial" w:hAnsi="Arial" w:cs="Arial"/>
        </w:rPr>
      </w:pPr>
      <w:r w:rsidRPr="00E02C90">
        <w:rPr>
          <w:rFonts w:ascii="Arial" w:hAnsi="Arial" w:cs="Arial"/>
        </w:rPr>
        <w:t>und Investitionsförderungsmaßnahmen erforderlich ist, wird gegenüber der bisherigen Festsetzung</w:t>
      </w:r>
    </w:p>
    <w:p w:rsidR="00C37777" w:rsidRPr="00E02C90" w:rsidRDefault="00C37777" w:rsidP="00C37777">
      <w:pPr>
        <w:rPr>
          <w:rFonts w:ascii="Arial" w:hAnsi="Arial" w:cs="Arial"/>
        </w:rPr>
      </w:pPr>
      <w:r w:rsidRPr="00E02C90">
        <w:rPr>
          <w:rFonts w:ascii="Arial" w:hAnsi="Arial" w:cs="Arial"/>
        </w:rPr>
        <w:t>neu festgesetzt für</w:t>
      </w:r>
    </w:p>
    <w:p w:rsidR="00B30471" w:rsidRPr="00E02C90" w:rsidRDefault="00B30471" w:rsidP="00C37777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04"/>
        <w:gridCol w:w="1857"/>
        <w:gridCol w:w="743"/>
        <w:gridCol w:w="2263"/>
      </w:tblGrid>
      <w:tr w:rsidR="00B30471" w:rsidRPr="00E02C90" w:rsidTr="00B30471">
        <w:tc>
          <w:tcPr>
            <w:tcW w:w="4204" w:type="dxa"/>
          </w:tcPr>
          <w:p w:rsidR="00B30471" w:rsidRPr="00E02C90" w:rsidRDefault="00B30471" w:rsidP="001A6D60">
            <w:pPr>
              <w:pStyle w:val="KeinLeerraum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zinslose Kredite von bisher</w:t>
            </w:r>
          </w:p>
        </w:tc>
        <w:tc>
          <w:tcPr>
            <w:tcW w:w="1857" w:type="dxa"/>
          </w:tcPr>
          <w:p w:rsidR="00B30471" w:rsidRPr="00E02C90" w:rsidRDefault="00B30471" w:rsidP="001A6D60">
            <w:pPr>
              <w:pStyle w:val="KeinLeerraum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0 Euro</w:t>
            </w:r>
          </w:p>
        </w:tc>
        <w:tc>
          <w:tcPr>
            <w:tcW w:w="743" w:type="dxa"/>
          </w:tcPr>
          <w:p w:rsidR="00B30471" w:rsidRPr="00E02C90" w:rsidRDefault="00B30471" w:rsidP="001A6D60">
            <w:pPr>
              <w:pStyle w:val="KeinLeerraum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auf</w:t>
            </w:r>
          </w:p>
        </w:tc>
        <w:tc>
          <w:tcPr>
            <w:tcW w:w="2263" w:type="dxa"/>
          </w:tcPr>
          <w:p w:rsidR="00B30471" w:rsidRPr="00E02C90" w:rsidRDefault="00B30471" w:rsidP="001A6D60">
            <w:pPr>
              <w:pStyle w:val="KeinLeerraum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0 Euro</w:t>
            </w:r>
          </w:p>
        </w:tc>
      </w:tr>
      <w:tr w:rsidR="00B30471" w:rsidRPr="00E02C90" w:rsidTr="00B30471">
        <w:tc>
          <w:tcPr>
            <w:tcW w:w="4204" w:type="dxa"/>
          </w:tcPr>
          <w:p w:rsidR="00B30471" w:rsidRPr="00E02C90" w:rsidRDefault="00B30471" w:rsidP="001A6D60">
            <w:pPr>
              <w:pStyle w:val="KeinLeerraum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verzinste Kredite auf</w:t>
            </w:r>
          </w:p>
        </w:tc>
        <w:tc>
          <w:tcPr>
            <w:tcW w:w="1857" w:type="dxa"/>
          </w:tcPr>
          <w:p w:rsidR="00B30471" w:rsidRPr="00E02C90" w:rsidRDefault="00B30471" w:rsidP="001A6D60">
            <w:pPr>
              <w:pStyle w:val="KeinLeerraum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446.900 Euro</w:t>
            </w:r>
          </w:p>
        </w:tc>
        <w:tc>
          <w:tcPr>
            <w:tcW w:w="743" w:type="dxa"/>
          </w:tcPr>
          <w:p w:rsidR="00B30471" w:rsidRPr="00E02C90" w:rsidRDefault="00B30471" w:rsidP="001A6D60">
            <w:pPr>
              <w:pStyle w:val="KeinLeerraum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auf</w:t>
            </w:r>
          </w:p>
        </w:tc>
        <w:tc>
          <w:tcPr>
            <w:tcW w:w="2263" w:type="dxa"/>
          </w:tcPr>
          <w:p w:rsidR="00B30471" w:rsidRPr="00E02C90" w:rsidRDefault="00B30471" w:rsidP="001A6D60">
            <w:pPr>
              <w:pStyle w:val="KeinLeerraum"/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1.261.005 Euro</w:t>
            </w:r>
          </w:p>
        </w:tc>
      </w:tr>
      <w:tr w:rsidR="00B30471" w:rsidRPr="00E02C90" w:rsidTr="00B30471">
        <w:tc>
          <w:tcPr>
            <w:tcW w:w="4204" w:type="dxa"/>
          </w:tcPr>
          <w:p w:rsidR="00B30471" w:rsidRPr="00E02C90" w:rsidRDefault="00B30471" w:rsidP="001A6D60">
            <w:pPr>
              <w:pStyle w:val="KeinLeerraum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zusammen auf</w:t>
            </w:r>
          </w:p>
        </w:tc>
        <w:tc>
          <w:tcPr>
            <w:tcW w:w="1857" w:type="dxa"/>
          </w:tcPr>
          <w:p w:rsidR="00B30471" w:rsidRPr="00E02C90" w:rsidRDefault="00B30471" w:rsidP="001A6D60">
            <w:pPr>
              <w:pStyle w:val="KeinLeerraum"/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446.900 Euro</w:t>
            </w:r>
          </w:p>
        </w:tc>
        <w:tc>
          <w:tcPr>
            <w:tcW w:w="743" w:type="dxa"/>
          </w:tcPr>
          <w:p w:rsidR="00B30471" w:rsidRPr="00E02C90" w:rsidRDefault="00B30471" w:rsidP="001A6D60">
            <w:pPr>
              <w:pStyle w:val="KeinLeerraum"/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auf</w:t>
            </w:r>
          </w:p>
        </w:tc>
        <w:tc>
          <w:tcPr>
            <w:tcW w:w="2263" w:type="dxa"/>
          </w:tcPr>
          <w:p w:rsidR="00B30471" w:rsidRPr="00E02C90" w:rsidRDefault="00B30471" w:rsidP="001A6D60">
            <w:pPr>
              <w:pStyle w:val="KeinLeerraum"/>
              <w:jc w:val="right"/>
              <w:rPr>
                <w:rFonts w:ascii="Arial" w:hAnsi="Arial" w:cs="Arial"/>
                <w:b/>
              </w:rPr>
            </w:pPr>
            <w:r w:rsidRPr="00E02C90">
              <w:rPr>
                <w:rFonts w:ascii="Arial" w:hAnsi="Arial" w:cs="Arial"/>
                <w:b/>
              </w:rPr>
              <w:t>1.261.005 Euro</w:t>
            </w:r>
          </w:p>
        </w:tc>
      </w:tr>
    </w:tbl>
    <w:p w:rsidR="00B30471" w:rsidRPr="00E02C90" w:rsidRDefault="00B30471" w:rsidP="00C37777">
      <w:pPr>
        <w:rPr>
          <w:rFonts w:ascii="Arial" w:hAnsi="Arial" w:cs="Arial"/>
        </w:rPr>
      </w:pPr>
    </w:p>
    <w:p w:rsidR="00B30471" w:rsidRPr="00E02C90" w:rsidRDefault="00B30471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pStyle w:val="berschrift2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t>§ 3 Verpflichtungsermächtigungen</w:t>
      </w: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rPr>
          <w:rFonts w:ascii="Arial" w:hAnsi="Arial" w:cs="Arial"/>
        </w:rPr>
      </w:pPr>
      <w:r w:rsidRPr="00E02C90">
        <w:rPr>
          <w:rFonts w:ascii="Arial" w:hAnsi="Arial" w:cs="Arial"/>
        </w:rPr>
        <w:t>Der Gesamtbetrag der Ermächtigungen zum Eingehen von Verpflichtungen, die in künftigen</w:t>
      </w:r>
    </w:p>
    <w:p w:rsidR="00C37777" w:rsidRPr="00E02C90" w:rsidRDefault="00C37777" w:rsidP="00C37777">
      <w:pPr>
        <w:rPr>
          <w:rFonts w:ascii="Arial" w:hAnsi="Arial" w:cs="Arial"/>
        </w:rPr>
      </w:pPr>
      <w:r w:rsidRPr="00E02C90">
        <w:rPr>
          <w:rFonts w:ascii="Arial" w:hAnsi="Arial" w:cs="Arial"/>
        </w:rPr>
        <w:t>Haushaltsjahren zu Auszahlungen für Investitionen und Investitionsförderungsmaßnahmen (Verpflichtungsermächtigungen) führen können, wird festgesetzt von bisher 920.000 Euro auf</w:t>
      </w:r>
    </w:p>
    <w:p w:rsidR="00C37777" w:rsidRPr="00E02C90" w:rsidRDefault="00C37777" w:rsidP="00C37777">
      <w:pPr>
        <w:rPr>
          <w:rFonts w:ascii="Arial" w:hAnsi="Arial" w:cs="Arial"/>
        </w:rPr>
      </w:pPr>
      <w:r w:rsidRPr="00E02C90">
        <w:rPr>
          <w:rFonts w:ascii="Arial" w:hAnsi="Arial" w:cs="Arial"/>
        </w:rPr>
        <w:t>2.380.000 Euro.</w:t>
      </w: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rPr>
          <w:rFonts w:ascii="Arial" w:hAnsi="Arial" w:cs="Arial"/>
        </w:rPr>
      </w:pPr>
      <w:r w:rsidRPr="00E02C90">
        <w:rPr>
          <w:rFonts w:ascii="Arial" w:hAnsi="Arial" w:cs="Arial"/>
        </w:rPr>
        <w:t>Die Summe der Verpflichtungsermächtigungen, für die in den künftigen Haushaltsjahren voraussichtlich Investitionskredite aufgenommen werden müssen, ändert sich von bisher 184.000 Euro auf 489.200 Euro.</w:t>
      </w: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pStyle w:val="berschrift2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t>§ 4 Höchstbetrag der Verbindlichkeiten gegenüber der Einheitskasse</w:t>
      </w: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Der Höchstbetrag der Verbindlichkeiten gegenüber der Einheitskasse wird gegenüber dem bisherigen</w:t>
      </w:r>
    </w:p>
    <w:p w:rsidR="00C37777" w:rsidRPr="00E02C90" w:rsidRDefault="00C37777" w:rsidP="00C37777">
      <w:pPr>
        <w:rPr>
          <w:rFonts w:ascii="Arial" w:hAnsi="Arial" w:cs="Arial"/>
        </w:rPr>
      </w:pPr>
      <w:r w:rsidRPr="00E02C90">
        <w:rPr>
          <w:rFonts w:ascii="Arial" w:hAnsi="Arial" w:cs="Arial"/>
        </w:rPr>
        <w:t>Höchstbetrag von bisher 4.184.116 Euro festgesetzt auf 4.184.116 Euro.</w:t>
      </w: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pStyle w:val="berschrift2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t>§ 5 Kredite und Verpflichtungsermächtigungen für Sondervermögen</w:t>
      </w:r>
    </w:p>
    <w:p w:rsidR="00C37777" w:rsidRPr="00E02C90" w:rsidRDefault="00C37777" w:rsidP="00C37777">
      <w:pPr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Für Sondervermögen mit Sonderrechnungen werden Ermächtigungen zur Aufnahme von Krediten</w:t>
      </w:r>
    </w:p>
    <w:p w:rsidR="00C37777" w:rsidRPr="00E02C90" w:rsidRDefault="00C37777" w:rsidP="00C37777">
      <w:pPr>
        <w:rPr>
          <w:rFonts w:ascii="Arial" w:hAnsi="Arial" w:cs="Arial"/>
        </w:rPr>
      </w:pPr>
      <w:r w:rsidRPr="00E02C90">
        <w:rPr>
          <w:rFonts w:ascii="Arial" w:hAnsi="Arial" w:cs="Arial"/>
        </w:rPr>
        <w:t>sowie Verpflichtungsermächtigungen nicht erteilt.</w:t>
      </w: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pStyle w:val="berschrift2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t>§ 6 Steuersätze</w:t>
      </w: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Die Steuersätze für die Gemeindesteuern werden für das Haushaltsjahr wie folgt neu festgesetzt:</w:t>
      </w:r>
    </w:p>
    <w:p w:rsidR="00B30471" w:rsidRPr="00E02C90" w:rsidRDefault="00B30471" w:rsidP="00C3777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875"/>
        <w:gridCol w:w="1455"/>
        <w:gridCol w:w="794"/>
        <w:gridCol w:w="1134"/>
        <w:gridCol w:w="794"/>
        <w:gridCol w:w="921"/>
      </w:tblGrid>
      <w:tr w:rsidR="00B30471" w:rsidRPr="00E02C90" w:rsidTr="001A6D60">
        <w:trPr>
          <w:trHeight w:val="283"/>
        </w:trPr>
        <w:tc>
          <w:tcPr>
            <w:tcW w:w="236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-</w:t>
            </w:r>
          </w:p>
        </w:tc>
        <w:tc>
          <w:tcPr>
            <w:tcW w:w="387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Grundsteuer A</w:t>
            </w:r>
          </w:p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von bisher</w:t>
            </w:r>
          </w:p>
        </w:tc>
        <w:tc>
          <w:tcPr>
            <w:tcW w:w="79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345</w:t>
            </w:r>
          </w:p>
        </w:tc>
        <w:tc>
          <w:tcPr>
            <w:tcW w:w="1134" w:type="dxa"/>
          </w:tcPr>
          <w:p w:rsidR="00B30471" w:rsidRPr="00E02C90" w:rsidRDefault="00B30471" w:rsidP="001A6D60">
            <w:pPr>
              <w:ind w:right="150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v.H. auf</w:t>
            </w:r>
          </w:p>
        </w:tc>
        <w:tc>
          <w:tcPr>
            <w:tcW w:w="794" w:type="dxa"/>
          </w:tcPr>
          <w:p w:rsidR="00B30471" w:rsidRPr="00E02C90" w:rsidRDefault="00B30471" w:rsidP="00B30471">
            <w:pPr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345</w:t>
            </w:r>
          </w:p>
        </w:tc>
        <w:tc>
          <w:tcPr>
            <w:tcW w:w="921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v. H.</w:t>
            </w:r>
          </w:p>
        </w:tc>
      </w:tr>
      <w:tr w:rsidR="00B30471" w:rsidRPr="00E02C90" w:rsidTr="001A6D60">
        <w:trPr>
          <w:trHeight w:val="57"/>
        </w:trPr>
        <w:tc>
          <w:tcPr>
            <w:tcW w:w="236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387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B30471" w:rsidRPr="00E02C90" w:rsidRDefault="00B30471" w:rsidP="00B30471">
            <w:pPr>
              <w:ind w:right="192"/>
              <w:jc w:val="right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</w:tr>
      <w:tr w:rsidR="00B30471" w:rsidRPr="00E02C90" w:rsidTr="001A6D60">
        <w:trPr>
          <w:trHeight w:val="458"/>
        </w:trPr>
        <w:tc>
          <w:tcPr>
            <w:tcW w:w="236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-</w:t>
            </w:r>
          </w:p>
        </w:tc>
        <w:tc>
          <w:tcPr>
            <w:tcW w:w="387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 xml:space="preserve">Grundsteuer B für unbebaute Grundstücke </w:t>
            </w:r>
            <w:proofErr w:type="spellStart"/>
            <w:r w:rsidRPr="00E02C90">
              <w:rPr>
                <w:rFonts w:ascii="Arial" w:hAnsi="Arial" w:cs="Arial"/>
              </w:rPr>
              <w:t>i.S.d</w:t>
            </w:r>
            <w:proofErr w:type="spellEnd"/>
            <w:r w:rsidRPr="00E02C90">
              <w:rPr>
                <w:rFonts w:ascii="Arial" w:hAnsi="Arial" w:cs="Arial"/>
              </w:rPr>
              <w:t>. §246 BewG</w:t>
            </w:r>
          </w:p>
        </w:tc>
        <w:tc>
          <w:tcPr>
            <w:tcW w:w="145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von bisher</w:t>
            </w:r>
          </w:p>
        </w:tc>
        <w:tc>
          <w:tcPr>
            <w:tcW w:w="79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770</w:t>
            </w:r>
          </w:p>
        </w:tc>
        <w:tc>
          <w:tcPr>
            <w:tcW w:w="1134" w:type="dxa"/>
          </w:tcPr>
          <w:p w:rsidR="00B30471" w:rsidRPr="00E02C90" w:rsidRDefault="00B30471" w:rsidP="001A6D60">
            <w:pPr>
              <w:ind w:right="150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v.H. auf</w:t>
            </w:r>
          </w:p>
        </w:tc>
        <w:tc>
          <w:tcPr>
            <w:tcW w:w="794" w:type="dxa"/>
          </w:tcPr>
          <w:p w:rsidR="00B30471" w:rsidRPr="00E02C90" w:rsidRDefault="00B30471" w:rsidP="00B30471">
            <w:pPr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680</w:t>
            </w:r>
          </w:p>
        </w:tc>
        <w:tc>
          <w:tcPr>
            <w:tcW w:w="921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v. H.</w:t>
            </w:r>
          </w:p>
        </w:tc>
      </w:tr>
      <w:tr w:rsidR="00B30471" w:rsidRPr="00E02C90" w:rsidTr="001A6D60">
        <w:trPr>
          <w:trHeight w:val="72"/>
        </w:trPr>
        <w:tc>
          <w:tcPr>
            <w:tcW w:w="236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387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B30471" w:rsidRPr="00E02C90" w:rsidRDefault="00B30471" w:rsidP="00B30471">
            <w:pPr>
              <w:ind w:right="192"/>
              <w:jc w:val="right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</w:tr>
      <w:tr w:rsidR="00B30471" w:rsidRPr="00E02C90" w:rsidTr="001A6D60">
        <w:trPr>
          <w:trHeight w:val="732"/>
        </w:trPr>
        <w:tc>
          <w:tcPr>
            <w:tcW w:w="236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-</w:t>
            </w:r>
          </w:p>
        </w:tc>
        <w:tc>
          <w:tcPr>
            <w:tcW w:w="387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 xml:space="preserve">Grundsteuer B für bebaute Grundstücke </w:t>
            </w:r>
            <w:proofErr w:type="spellStart"/>
            <w:r w:rsidRPr="00E02C90">
              <w:rPr>
                <w:rFonts w:ascii="Arial" w:hAnsi="Arial" w:cs="Arial"/>
              </w:rPr>
              <w:t>i.S.d</w:t>
            </w:r>
            <w:proofErr w:type="spellEnd"/>
            <w:r w:rsidRPr="00E02C90">
              <w:rPr>
                <w:rFonts w:ascii="Arial" w:hAnsi="Arial" w:cs="Arial"/>
              </w:rPr>
              <w:t>. §249 Abs. 1 Nr. 1 bis 4 BewG (Wohngrundstücke)</w:t>
            </w:r>
          </w:p>
        </w:tc>
        <w:tc>
          <w:tcPr>
            <w:tcW w:w="145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von bisher</w:t>
            </w:r>
          </w:p>
        </w:tc>
        <w:tc>
          <w:tcPr>
            <w:tcW w:w="79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770</w:t>
            </w:r>
          </w:p>
        </w:tc>
        <w:tc>
          <w:tcPr>
            <w:tcW w:w="1134" w:type="dxa"/>
          </w:tcPr>
          <w:p w:rsidR="00B30471" w:rsidRPr="00E02C90" w:rsidRDefault="00B30471" w:rsidP="001A6D60">
            <w:pPr>
              <w:ind w:right="150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v.H. auf</w:t>
            </w:r>
          </w:p>
        </w:tc>
        <w:tc>
          <w:tcPr>
            <w:tcW w:w="794" w:type="dxa"/>
          </w:tcPr>
          <w:p w:rsidR="00B30471" w:rsidRPr="00E02C90" w:rsidRDefault="00B30471" w:rsidP="00B30471">
            <w:pPr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680</w:t>
            </w:r>
          </w:p>
        </w:tc>
        <w:tc>
          <w:tcPr>
            <w:tcW w:w="921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v. H.</w:t>
            </w:r>
          </w:p>
        </w:tc>
      </w:tr>
      <w:tr w:rsidR="00B30471" w:rsidRPr="00E02C90" w:rsidTr="001A6D60">
        <w:trPr>
          <w:trHeight w:val="57"/>
        </w:trPr>
        <w:tc>
          <w:tcPr>
            <w:tcW w:w="236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387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B30471" w:rsidRPr="00E02C90" w:rsidRDefault="00B30471" w:rsidP="00B30471">
            <w:pPr>
              <w:ind w:right="192"/>
              <w:jc w:val="right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</w:tr>
      <w:tr w:rsidR="00B30471" w:rsidRPr="00E02C90" w:rsidTr="001A6D60">
        <w:trPr>
          <w:trHeight w:val="732"/>
        </w:trPr>
        <w:tc>
          <w:tcPr>
            <w:tcW w:w="236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387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 xml:space="preserve">Grundsteuer B für bebaute Grundstücke </w:t>
            </w:r>
            <w:proofErr w:type="spellStart"/>
            <w:r w:rsidRPr="00E02C90">
              <w:rPr>
                <w:rFonts w:ascii="Arial" w:hAnsi="Arial" w:cs="Arial"/>
              </w:rPr>
              <w:t>i.S.d</w:t>
            </w:r>
            <w:proofErr w:type="spellEnd"/>
            <w:r w:rsidRPr="00E02C90">
              <w:rPr>
                <w:rFonts w:ascii="Arial" w:hAnsi="Arial" w:cs="Arial"/>
              </w:rPr>
              <w:t>. §249 Abs. 1 Nr. 5-8 BewG (Nichtwohngrundstücke)</w:t>
            </w:r>
          </w:p>
        </w:tc>
        <w:tc>
          <w:tcPr>
            <w:tcW w:w="145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von bisher</w:t>
            </w:r>
          </w:p>
        </w:tc>
        <w:tc>
          <w:tcPr>
            <w:tcW w:w="79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770</w:t>
            </w:r>
          </w:p>
        </w:tc>
        <w:tc>
          <w:tcPr>
            <w:tcW w:w="1134" w:type="dxa"/>
          </w:tcPr>
          <w:p w:rsidR="00B30471" w:rsidRPr="00E02C90" w:rsidRDefault="00B30471" w:rsidP="001A6D60">
            <w:pPr>
              <w:ind w:right="150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v.H. auf</w:t>
            </w:r>
          </w:p>
        </w:tc>
        <w:tc>
          <w:tcPr>
            <w:tcW w:w="794" w:type="dxa"/>
          </w:tcPr>
          <w:p w:rsidR="00B30471" w:rsidRPr="00E02C90" w:rsidRDefault="00B30471" w:rsidP="00B30471">
            <w:pPr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1.360</w:t>
            </w:r>
          </w:p>
        </w:tc>
        <w:tc>
          <w:tcPr>
            <w:tcW w:w="921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v. H.</w:t>
            </w:r>
          </w:p>
        </w:tc>
      </w:tr>
      <w:tr w:rsidR="00B30471" w:rsidRPr="00E02C90" w:rsidTr="001A6D60">
        <w:trPr>
          <w:trHeight w:val="57"/>
        </w:trPr>
        <w:tc>
          <w:tcPr>
            <w:tcW w:w="236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387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B30471" w:rsidRPr="00E02C90" w:rsidRDefault="00B30471" w:rsidP="00B30471">
            <w:pPr>
              <w:ind w:right="192"/>
              <w:jc w:val="right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</w:p>
        </w:tc>
      </w:tr>
      <w:tr w:rsidR="00B30471" w:rsidRPr="00E02C90" w:rsidTr="001A6D60">
        <w:trPr>
          <w:trHeight w:val="304"/>
        </w:trPr>
        <w:tc>
          <w:tcPr>
            <w:tcW w:w="236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-</w:t>
            </w:r>
          </w:p>
        </w:tc>
        <w:tc>
          <w:tcPr>
            <w:tcW w:w="387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Gewerbesteuer</w:t>
            </w:r>
          </w:p>
        </w:tc>
        <w:tc>
          <w:tcPr>
            <w:tcW w:w="1455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von bisher</w:t>
            </w:r>
          </w:p>
        </w:tc>
        <w:tc>
          <w:tcPr>
            <w:tcW w:w="794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470</w:t>
            </w:r>
          </w:p>
        </w:tc>
        <w:tc>
          <w:tcPr>
            <w:tcW w:w="1134" w:type="dxa"/>
          </w:tcPr>
          <w:p w:rsidR="00B30471" w:rsidRPr="00E02C90" w:rsidRDefault="00B30471" w:rsidP="001A6D60">
            <w:pPr>
              <w:ind w:right="150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v.H. auf</w:t>
            </w:r>
          </w:p>
        </w:tc>
        <w:tc>
          <w:tcPr>
            <w:tcW w:w="794" w:type="dxa"/>
          </w:tcPr>
          <w:p w:rsidR="00B30471" w:rsidRPr="00E02C90" w:rsidRDefault="00B30471" w:rsidP="00B30471">
            <w:pPr>
              <w:jc w:val="right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470</w:t>
            </w:r>
          </w:p>
        </w:tc>
        <w:tc>
          <w:tcPr>
            <w:tcW w:w="921" w:type="dxa"/>
          </w:tcPr>
          <w:p w:rsidR="00B30471" w:rsidRPr="00E02C90" w:rsidRDefault="00B30471" w:rsidP="001A6D60">
            <w:pPr>
              <w:ind w:right="192"/>
              <w:rPr>
                <w:rFonts w:ascii="Arial" w:hAnsi="Arial" w:cs="Arial"/>
              </w:rPr>
            </w:pPr>
            <w:r w:rsidRPr="00E02C90">
              <w:rPr>
                <w:rFonts w:ascii="Arial" w:hAnsi="Arial" w:cs="Arial"/>
              </w:rPr>
              <w:t>v. H.</w:t>
            </w:r>
          </w:p>
        </w:tc>
      </w:tr>
    </w:tbl>
    <w:p w:rsidR="00B30471" w:rsidRPr="00E02C90" w:rsidRDefault="00B30471" w:rsidP="00C37777">
      <w:pPr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Die Hundesteuer für Hunde, die innerhalb des Gemeindegebietes gehalten werden, wird unverändert festgesetzt auf:</w:t>
      </w:r>
    </w:p>
    <w:p w:rsidR="00C37777" w:rsidRPr="00E02C90" w:rsidRDefault="00C37777" w:rsidP="00C37777">
      <w:pPr>
        <w:pStyle w:val="Listenabsatz"/>
        <w:numPr>
          <w:ilvl w:val="0"/>
          <w:numId w:val="4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02C90">
        <w:rPr>
          <w:rFonts w:ascii="Arial" w:hAnsi="Arial" w:cs="Arial"/>
        </w:rPr>
        <w:t>für den ersten Hund:</w:t>
      </w:r>
      <w:r w:rsidRPr="00E02C90">
        <w:rPr>
          <w:rFonts w:ascii="Arial" w:hAnsi="Arial" w:cs="Arial"/>
        </w:rPr>
        <w:tab/>
        <w:t>75 Euro</w:t>
      </w:r>
    </w:p>
    <w:p w:rsidR="00C37777" w:rsidRPr="00E02C90" w:rsidRDefault="00C37777" w:rsidP="00C37777">
      <w:pPr>
        <w:pStyle w:val="Listenabsatz"/>
        <w:numPr>
          <w:ilvl w:val="0"/>
          <w:numId w:val="4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02C90">
        <w:rPr>
          <w:rFonts w:ascii="Arial" w:hAnsi="Arial" w:cs="Arial"/>
        </w:rPr>
        <w:t>für den zweiten Hund:</w:t>
      </w:r>
      <w:r w:rsidRPr="00E02C90">
        <w:rPr>
          <w:rFonts w:ascii="Arial" w:hAnsi="Arial" w:cs="Arial"/>
        </w:rPr>
        <w:tab/>
        <w:t>150 Euro</w:t>
      </w:r>
    </w:p>
    <w:p w:rsidR="00C37777" w:rsidRPr="00E02C90" w:rsidRDefault="00C37777" w:rsidP="00C37777">
      <w:pPr>
        <w:pStyle w:val="Listenabsatz"/>
        <w:numPr>
          <w:ilvl w:val="0"/>
          <w:numId w:val="4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02C90">
        <w:rPr>
          <w:rFonts w:ascii="Arial" w:hAnsi="Arial" w:cs="Arial"/>
        </w:rPr>
        <w:t>für jeden weiteren Hund:</w:t>
      </w:r>
      <w:r w:rsidRPr="00E02C90">
        <w:rPr>
          <w:rFonts w:ascii="Arial" w:hAnsi="Arial" w:cs="Arial"/>
        </w:rPr>
        <w:tab/>
        <w:t>200 Euro</w:t>
      </w:r>
    </w:p>
    <w:p w:rsidR="00C37777" w:rsidRPr="00E02C90" w:rsidRDefault="00C37777" w:rsidP="00C37777">
      <w:pPr>
        <w:pStyle w:val="Listenabsatz"/>
        <w:numPr>
          <w:ilvl w:val="0"/>
          <w:numId w:val="4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02C90">
        <w:rPr>
          <w:rFonts w:ascii="Arial" w:hAnsi="Arial" w:cs="Arial"/>
        </w:rPr>
        <w:t>für jeden gefährlichen Hund:</w:t>
      </w:r>
      <w:r w:rsidRPr="00E02C90">
        <w:rPr>
          <w:rFonts w:ascii="Arial" w:hAnsi="Arial" w:cs="Arial"/>
        </w:rPr>
        <w:tab/>
        <w:t>600 Euro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pStyle w:val="berschrift2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t>§ 7 Gebühren und Beiträge</w:t>
      </w: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Die Sätze der Gebühren und Beiträge für ständige Gemeindeeinrichtungen nach dem</w:t>
      </w:r>
    </w:p>
    <w:p w:rsidR="00C37777" w:rsidRPr="00E02C90" w:rsidRDefault="00C37777" w:rsidP="00C37777">
      <w:pPr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Kommunalabgabengesetz (KAG) sind in den einzelnen Satzungen festgesetzt.</w:t>
      </w:r>
    </w:p>
    <w:p w:rsidR="00C37777" w:rsidRPr="00E02C90" w:rsidRDefault="00C37777" w:rsidP="00C37777">
      <w:pPr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autoSpaceDE w:val="0"/>
        <w:autoSpaceDN w:val="0"/>
        <w:adjustRightInd w:val="0"/>
        <w:rPr>
          <w:rFonts w:ascii="Arial" w:hAnsi="Arial" w:cs="Arial"/>
        </w:rPr>
      </w:pPr>
    </w:p>
    <w:p w:rsidR="00C37777" w:rsidRDefault="00C37777" w:rsidP="00C37777">
      <w:pPr>
        <w:pStyle w:val="berschrift2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t>§ 8 Eigenkapital</w:t>
      </w:r>
    </w:p>
    <w:p w:rsidR="00933F7A" w:rsidRPr="00C63E69" w:rsidRDefault="00933F7A" w:rsidP="00933F7A">
      <w:pPr>
        <w:pStyle w:val="KeinLeerraum"/>
        <w:tabs>
          <w:tab w:val="right" w:pos="9072"/>
        </w:tabs>
        <w:jc w:val="both"/>
        <w:rPr>
          <w:rFonts w:ascii="Arial" w:hAnsi="Arial" w:cs="Arial"/>
        </w:rPr>
      </w:pPr>
      <w:r w:rsidRPr="00C63E69">
        <w:rPr>
          <w:rFonts w:ascii="Arial" w:hAnsi="Arial" w:cs="Arial"/>
        </w:rPr>
        <w:t>Der vorläufige Stand des Eigenkapitals zum 31.12.2023 betrug</w:t>
      </w:r>
      <w:r w:rsidRPr="00C63E69">
        <w:rPr>
          <w:rFonts w:ascii="Arial" w:hAnsi="Arial" w:cs="Arial"/>
        </w:rPr>
        <w:tab/>
        <w:t>1</w:t>
      </w:r>
      <w:r>
        <w:rPr>
          <w:rFonts w:ascii="Arial" w:hAnsi="Arial" w:cs="Arial"/>
        </w:rPr>
        <w:t>8</w:t>
      </w:r>
      <w:r w:rsidRPr="00C63E69">
        <w:rPr>
          <w:rFonts w:ascii="Arial" w:hAnsi="Arial" w:cs="Arial"/>
        </w:rPr>
        <w:t>.</w:t>
      </w:r>
      <w:r>
        <w:rPr>
          <w:rFonts w:ascii="Arial" w:hAnsi="Arial" w:cs="Arial"/>
        </w:rPr>
        <w:t>675</w:t>
      </w:r>
      <w:r w:rsidRPr="00C63E69">
        <w:rPr>
          <w:rFonts w:ascii="Arial" w:hAnsi="Arial" w:cs="Arial"/>
        </w:rPr>
        <w:t>.</w:t>
      </w:r>
      <w:r>
        <w:rPr>
          <w:rFonts w:ascii="Arial" w:hAnsi="Arial" w:cs="Arial"/>
        </w:rPr>
        <w:t>713</w:t>
      </w:r>
      <w:r w:rsidRPr="00C63E69">
        <w:rPr>
          <w:rFonts w:ascii="Arial" w:hAnsi="Arial" w:cs="Arial"/>
        </w:rPr>
        <w:t xml:space="preserve"> Euro.</w:t>
      </w:r>
    </w:p>
    <w:p w:rsidR="00933F7A" w:rsidRPr="00C63E69" w:rsidRDefault="00933F7A" w:rsidP="00933F7A">
      <w:pPr>
        <w:pStyle w:val="KeinLeerraum"/>
        <w:tabs>
          <w:tab w:val="right" w:pos="9072"/>
        </w:tabs>
        <w:jc w:val="both"/>
        <w:rPr>
          <w:rFonts w:ascii="Arial" w:hAnsi="Arial" w:cs="Arial"/>
        </w:rPr>
      </w:pPr>
      <w:r w:rsidRPr="00C63E69">
        <w:rPr>
          <w:rFonts w:ascii="Arial" w:hAnsi="Arial" w:cs="Arial"/>
        </w:rPr>
        <w:t>Der voraussichtliche Stand des Eigenkapitals zum 31.12.2024 beträgt</w:t>
      </w:r>
      <w:r w:rsidRPr="00C63E69">
        <w:rPr>
          <w:rFonts w:ascii="Arial" w:hAnsi="Arial" w:cs="Arial"/>
        </w:rPr>
        <w:tab/>
        <w:t>1</w:t>
      </w:r>
      <w:r>
        <w:rPr>
          <w:rFonts w:ascii="Arial" w:hAnsi="Arial" w:cs="Arial"/>
        </w:rPr>
        <w:t>8</w:t>
      </w:r>
      <w:r w:rsidRPr="00C63E69">
        <w:rPr>
          <w:rFonts w:ascii="Arial" w:hAnsi="Arial" w:cs="Arial"/>
        </w:rPr>
        <w:t>.</w:t>
      </w:r>
      <w:r>
        <w:rPr>
          <w:rFonts w:ascii="Arial" w:hAnsi="Arial" w:cs="Arial"/>
        </w:rPr>
        <w:t>808</w:t>
      </w:r>
      <w:r w:rsidRPr="00C63E69">
        <w:rPr>
          <w:rFonts w:ascii="Arial" w:hAnsi="Arial" w:cs="Arial"/>
        </w:rPr>
        <w:t>.0</w:t>
      </w:r>
      <w:r>
        <w:rPr>
          <w:rFonts w:ascii="Arial" w:hAnsi="Arial" w:cs="Arial"/>
        </w:rPr>
        <w:t>79</w:t>
      </w:r>
      <w:r w:rsidRPr="00C63E69">
        <w:rPr>
          <w:rFonts w:ascii="Arial" w:hAnsi="Arial" w:cs="Arial"/>
        </w:rPr>
        <w:t xml:space="preserve"> Euro.</w:t>
      </w:r>
    </w:p>
    <w:p w:rsidR="00933F7A" w:rsidRPr="00C63E69" w:rsidRDefault="00933F7A" w:rsidP="00933F7A">
      <w:pPr>
        <w:pStyle w:val="KeinLeerraum"/>
        <w:tabs>
          <w:tab w:val="right" w:pos="9072"/>
        </w:tabs>
        <w:jc w:val="both"/>
        <w:rPr>
          <w:rFonts w:ascii="Arial" w:hAnsi="Arial" w:cs="Arial"/>
        </w:rPr>
      </w:pPr>
      <w:r w:rsidRPr="00C63E69">
        <w:rPr>
          <w:rFonts w:ascii="Arial" w:hAnsi="Arial" w:cs="Arial"/>
        </w:rPr>
        <w:t>Der voraussichtliche Stand des Eigenkapitals zum 31.12.2025 beträgt</w:t>
      </w:r>
      <w:r w:rsidRPr="00C63E69">
        <w:rPr>
          <w:rFonts w:ascii="Arial" w:hAnsi="Arial" w:cs="Arial"/>
        </w:rPr>
        <w:tab/>
        <w:t>1</w:t>
      </w:r>
      <w:r>
        <w:rPr>
          <w:rFonts w:ascii="Arial" w:hAnsi="Arial" w:cs="Arial"/>
        </w:rPr>
        <w:t>7</w:t>
      </w:r>
      <w:r w:rsidRPr="00C63E69">
        <w:rPr>
          <w:rFonts w:ascii="Arial" w:hAnsi="Arial" w:cs="Arial"/>
        </w:rPr>
        <w:t>.</w:t>
      </w:r>
      <w:r>
        <w:rPr>
          <w:rFonts w:ascii="Arial" w:hAnsi="Arial" w:cs="Arial"/>
        </w:rPr>
        <w:t>782</w:t>
      </w:r>
      <w:r w:rsidRPr="00C63E69">
        <w:rPr>
          <w:rFonts w:ascii="Arial" w:hAnsi="Arial" w:cs="Arial"/>
        </w:rPr>
        <w:t>.</w:t>
      </w:r>
      <w:r>
        <w:rPr>
          <w:rFonts w:ascii="Arial" w:hAnsi="Arial" w:cs="Arial"/>
        </w:rPr>
        <w:t>684</w:t>
      </w:r>
      <w:r w:rsidRPr="00C63E69">
        <w:rPr>
          <w:rFonts w:ascii="Arial" w:hAnsi="Arial" w:cs="Arial"/>
        </w:rPr>
        <w:t xml:space="preserve"> Euro.</w:t>
      </w:r>
    </w:p>
    <w:p w:rsidR="00933F7A" w:rsidRPr="00933F7A" w:rsidRDefault="00933F7A" w:rsidP="00933F7A"/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pStyle w:val="berschrift2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t>§ 9 Über- und außerplanmäßige Aufwendungen und Auszahlungen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Erhebliche über- und außerplanmäßige Aufwendungen oder Auszahlungen gemäß § 100 Abs.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1 Satz 2 GemO liegen vor, wenn im Einzelfall 50.000 Euro überschritten sind.</w:t>
      </w:r>
    </w:p>
    <w:p w:rsidR="00C37777" w:rsidRPr="00E02C90" w:rsidRDefault="00C37777" w:rsidP="00C37777">
      <w:pPr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Über- und außerplanmäßige Aufwendungen oder Auszahlungen gem. § 100 Abs. 1 S. 2 GemO im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Bereich der inneren Leistungsverrechnung und Abschreibungen sind nicht erheblich.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pStyle w:val="berschrift2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t xml:space="preserve">§ 10 Einzelveranschlagung von Investitionen </w:t>
      </w:r>
    </w:p>
    <w:p w:rsidR="00C37777" w:rsidRPr="00E02C90" w:rsidRDefault="00C37777" w:rsidP="00C37777">
      <w:pPr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Investitionen oberhalb einer Wertgrenze von 50.000 Euro im Einzelfall sind im Teilhaushalt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gesondert darzustellen.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pStyle w:val="berschrift2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t>§ 11 Altersteilzeit</w:t>
      </w:r>
    </w:p>
    <w:p w:rsidR="00C37777" w:rsidRPr="00E02C90" w:rsidRDefault="00C37777" w:rsidP="00C37777">
      <w:pPr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Die Bewilligung von Altersteilzeit für Beamtinnen und Beamte wird nicht zugelassen.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Die Bewilligung von Altersteilzeit für Beschäftigte wird nicht zugelassen.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pStyle w:val="berschrift2"/>
        <w:jc w:val="center"/>
        <w:rPr>
          <w:rFonts w:ascii="Arial" w:hAnsi="Arial" w:cs="Arial"/>
          <w:b/>
          <w:color w:val="auto"/>
        </w:rPr>
      </w:pPr>
      <w:r w:rsidRPr="00E02C90">
        <w:rPr>
          <w:rFonts w:ascii="Arial" w:hAnsi="Arial" w:cs="Arial"/>
          <w:b/>
          <w:color w:val="auto"/>
        </w:rPr>
        <w:t>§ 12 weitere Bestimmungen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Weitere Bestimmungen gemäß § 95 Abs. 2 GemO (z.B. Sperrvermerk) werden nicht getroffen.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lastRenderedPageBreak/>
        <w:t>Mudersbach, den 24.06.2025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Christian Peter</w:t>
      </w:r>
    </w:p>
    <w:p w:rsidR="00C37777" w:rsidRPr="00E02C90" w:rsidRDefault="00C37777" w:rsidP="00C37777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E02C90">
        <w:rPr>
          <w:rFonts w:ascii="Arial" w:hAnsi="Arial" w:cs="Arial"/>
        </w:rPr>
        <w:t>Ortsbürgermeister</w:t>
      </w:r>
    </w:p>
    <w:p w:rsidR="005F1FBA" w:rsidRPr="00E02C90" w:rsidRDefault="005F1FBA" w:rsidP="00CF0A59">
      <w:pPr>
        <w:pStyle w:val="KeinLeerraum"/>
        <w:tabs>
          <w:tab w:val="right" w:pos="9072"/>
        </w:tabs>
        <w:jc w:val="both"/>
        <w:rPr>
          <w:rFonts w:ascii="Arial" w:hAnsi="Arial" w:cs="Arial"/>
        </w:rPr>
      </w:pPr>
    </w:p>
    <w:p w:rsidR="00A0275E" w:rsidRDefault="00A0275E" w:rsidP="00A0275E">
      <w:pPr>
        <w:pStyle w:val="KeinLeerraum"/>
        <w:tabs>
          <w:tab w:val="right" w:pos="9072"/>
        </w:tabs>
        <w:jc w:val="both"/>
        <w:rPr>
          <w:rFonts w:ascii="Arial" w:hAnsi="Arial" w:cs="Arial"/>
        </w:rPr>
      </w:pPr>
    </w:p>
    <w:p w:rsidR="00E02C90" w:rsidRPr="00E02C90" w:rsidRDefault="00E02C90" w:rsidP="00A0275E">
      <w:pPr>
        <w:pStyle w:val="KeinLeerraum"/>
        <w:tabs>
          <w:tab w:val="right" w:pos="9072"/>
        </w:tabs>
        <w:jc w:val="both"/>
        <w:rPr>
          <w:rFonts w:ascii="Arial" w:hAnsi="Arial" w:cs="Arial"/>
        </w:rPr>
      </w:pPr>
    </w:p>
    <w:p w:rsidR="00CF0A59" w:rsidRPr="00E02C90" w:rsidRDefault="00CF0A59" w:rsidP="00666CCA">
      <w:pPr>
        <w:pStyle w:val="KeinLeerraum"/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 xml:space="preserve">Die vorstehende </w:t>
      </w:r>
      <w:r w:rsidR="002864AA" w:rsidRPr="00E02C90">
        <w:rPr>
          <w:rFonts w:ascii="Arial" w:hAnsi="Arial" w:cs="Arial"/>
        </w:rPr>
        <w:t>1. Nachtragsh</w:t>
      </w:r>
      <w:r w:rsidRPr="00E02C90">
        <w:rPr>
          <w:rFonts w:ascii="Arial" w:hAnsi="Arial" w:cs="Arial"/>
        </w:rPr>
        <w:t>aushaltssatzung für das Haushaltsjahr 202</w:t>
      </w:r>
      <w:r w:rsidR="00463452" w:rsidRPr="00E02C90">
        <w:rPr>
          <w:rFonts w:ascii="Arial" w:hAnsi="Arial" w:cs="Arial"/>
        </w:rPr>
        <w:t>5</w:t>
      </w:r>
      <w:r w:rsidRPr="00E02C90">
        <w:rPr>
          <w:rFonts w:ascii="Arial" w:hAnsi="Arial" w:cs="Arial"/>
        </w:rPr>
        <w:t xml:space="preserve"> wird nach Genehmigung durch die Aufsichtsbehörde hiermit öffentlich bekannt gemacht. Die nach § 95 Abs. 4 der Gemeindeordnung für Rheinland-Pfalz erforderliche Genehmigung der Aufsichtsbehörde zu den Festsetzungen in § 2</w:t>
      </w:r>
      <w:r w:rsidR="00666CCA" w:rsidRPr="00E02C90">
        <w:rPr>
          <w:rFonts w:ascii="Arial" w:hAnsi="Arial" w:cs="Arial"/>
        </w:rPr>
        <w:t xml:space="preserve"> und § 4</w:t>
      </w:r>
      <w:r w:rsidRPr="00E02C90">
        <w:rPr>
          <w:rFonts w:ascii="Arial" w:hAnsi="Arial" w:cs="Arial"/>
        </w:rPr>
        <w:t xml:space="preserve"> der Haushaltssatzung wird genehmigt. Die Höhe der genehmigten verzinsten Kredite, deren Aufnahme zur Finanzierung von Investitionen und Investitionsförderungsmaßnahmen erforderlich ist, beläuft sich für das Haushaltsjahr 202</w:t>
      </w:r>
      <w:r w:rsidR="00463452" w:rsidRPr="00E02C90">
        <w:rPr>
          <w:rFonts w:ascii="Arial" w:hAnsi="Arial" w:cs="Arial"/>
        </w:rPr>
        <w:t>5</w:t>
      </w:r>
      <w:r w:rsidRPr="00E02C90">
        <w:rPr>
          <w:rFonts w:ascii="Arial" w:hAnsi="Arial" w:cs="Arial"/>
        </w:rPr>
        <w:t xml:space="preserve"> auf </w:t>
      </w:r>
      <w:r w:rsidR="002864AA" w:rsidRPr="00E02C90">
        <w:rPr>
          <w:rFonts w:ascii="Arial" w:hAnsi="Arial" w:cs="Arial"/>
        </w:rPr>
        <w:t>1.261</w:t>
      </w:r>
      <w:r w:rsidRPr="00E02C90">
        <w:rPr>
          <w:rFonts w:ascii="Arial" w:hAnsi="Arial" w:cs="Arial"/>
        </w:rPr>
        <w:t>.</w:t>
      </w:r>
      <w:r w:rsidR="002864AA" w:rsidRPr="00E02C90">
        <w:rPr>
          <w:rFonts w:ascii="Arial" w:hAnsi="Arial" w:cs="Arial"/>
        </w:rPr>
        <w:t>005</w:t>
      </w:r>
      <w:r w:rsidRPr="00E02C90">
        <w:rPr>
          <w:rFonts w:ascii="Arial" w:hAnsi="Arial" w:cs="Arial"/>
        </w:rPr>
        <w:t xml:space="preserve">,00 EUR. </w:t>
      </w:r>
      <w:r w:rsidR="00666CCA" w:rsidRPr="00E02C90">
        <w:rPr>
          <w:rFonts w:ascii="Arial" w:hAnsi="Arial" w:cs="Arial"/>
        </w:rPr>
        <w:t xml:space="preserve">Der Höchstbetrag der Verbindlichkeiten gegenüber der Einheitskasse wird festgesetzt auf </w:t>
      </w:r>
      <w:r w:rsidR="00943FCF" w:rsidRPr="00E02C90">
        <w:rPr>
          <w:rFonts w:ascii="Arial" w:hAnsi="Arial" w:cs="Arial"/>
        </w:rPr>
        <w:t>4</w:t>
      </w:r>
      <w:r w:rsidR="00666CCA" w:rsidRPr="00E02C90">
        <w:rPr>
          <w:rFonts w:ascii="Arial" w:hAnsi="Arial" w:cs="Arial"/>
        </w:rPr>
        <w:t>.</w:t>
      </w:r>
      <w:r w:rsidR="00943FCF" w:rsidRPr="00E02C90">
        <w:rPr>
          <w:rFonts w:ascii="Arial" w:hAnsi="Arial" w:cs="Arial"/>
        </w:rPr>
        <w:t>184</w:t>
      </w:r>
      <w:r w:rsidR="00666CCA" w:rsidRPr="00E02C90">
        <w:rPr>
          <w:rFonts w:ascii="Arial" w:hAnsi="Arial" w:cs="Arial"/>
        </w:rPr>
        <w:t>.</w:t>
      </w:r>
      <w:r w:rsidR="00943FCF" w:rsidRPr="00E02C90">
        <w:rPr>
          <w:rFonts w:ascii="Arial" w:hAnsi="Arial" w:cs="Arial"/>
        </w:rPr>
        <w:t>116</w:t>
      </w:r>
      <w:r w:rsidR="00666CCA" w:rsidRPr="00E02C90">
        <w:rPr>
          <w:rFonts w:ascii="Arial" w:hAnsi="Arial" w:cs="Arial"/>
        </w:rPr>
        <w:t> Euro.</w:t>
      </w:r>
    </w:p>
    <w:p w:rsidR="003455CE" w:rsidRPr="00E02C90" w:rsidRDefault="003455CE" w:rsidP="003455CE">
      <w:pPr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 xml:space="preserve"> </w:t>
      </w:r>
    </w:p>
    <w:p w:rsidR="003455CE" w:rsidRPr="00E02C90" w:rsidRDefault="003455CE" w:rsidP="003455CE">
      <w:pPr>
        <w:jc w:val="both"/>
        <w:rPr>
          <w:rFonts w:ascii="Arial" w:hAnsi="Arial" w:cs="Arial"/>
          <w:u w:val="single"/>
        </w:rPr>
      </w:pPr>
      <w:r w:rsidRPr="00E02C90">
        <w:rPr>
          <w:rFonts w:ascii="Arial" w:hAnsi="Arial" w:cs="Arial"/>
          <w:u w:val="single"/>
        </w:rPr>
        <w:t>Hinweis:</w:t>
      </w:r>
    </w:p>
    <w:p w:rsidR="003455CE" w:rsidRPr="00E02C90" w:rsidRDefault="003455CE" w:rsidP="003455CE">
      <w:pPr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>Satzungen, die unter Verletzung von Verfahrens- oder Formvorschriften zustande gekommen sind, gelten gem. § 24 Abs. 6 der Gemeindeordnung für Rheinland-Pfalz ein Jahr nach der Bekanntmachung als von Anfang an gültig zustande gekommen. Dies gilt nicht, wenn</w:t>
      </w:r>
    </w:p>
    <w:p w:rsidR="003455CE" w:rsidRPr="00E02C90" w:rsidRDefault="003455CE" w:rsidP="003455CE">
      <w:pPr>
        <w:jc w:val="both"/>
        <w:rPr>
          <w:rFonts w:ascii="Arial" w:hAnsi="Arial" w:cs="Arial"/>
        </w:rPr>
      </w:pPr>
    </w:p>
    <w:p w:rsidR="003455CE" w:rsidRPr="00E02C90" w:rsidRDefault="003455CE" w:rsidP="003455CE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>die Bestimmungen über die Öffentlichkeit der Sitzung, die Genehmigung, die Ausfertigung oder die Bekanntmachung der Satzung verletzt worden sind, oder</w:t>
      </w:r>
    </w:p>
    <w:p w:rsidR="003455CE" w:rsidRPr="00E02C90" w:rsidRDefault="003455CE" w:rsidP="003455CE">
      <w:pPr>
        <w:pStyle w:val="Listenabsatz"/>
        <w:spacing w:after="0" w:line="240" w:lineRule="auto"/>
        <w:jc w:val="both"/>
        <w:rPr>
          <w:rFonts w:ascii="Arial" w:hAnsi="Arial" w:cs="Arial"/>
        </w:rPr>
      </w:pPr>
    </w:p>
    <w:p w:rsidR="003455CE" w:rsidRPr="00E02C90" w:rsidRDefault="003455CE" w:rsidP="003455CE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>vor Ablauf der vorstehend genannten Jahresfrist die Aufsichtsbehörde den Beschluss beanstandet oder jemand die Verletzung der Verfahrens- oder Formvorschriften gegenüber der Verbandsgemeindeverwaltung unter Bezeichnung des Sachverhalts, der die Verletzung begründen soll, schriftlich geltend gemacht hat.</w:t>
      </w:r>
    </w:p>
    <w:p w:rsidR="003455CE" w:rsidRPr="00E02C90" w:rsidRDefault="003455CE" w:rsidP="003455CE">
      <w:pPr>
        <w:jc w:val="both"/>
        <w:rPr>
          <w:rFonts w:ascii="Arial" w:hAnsi="Arial" w:cs="Arial"/>
        </w:rPr>
      </w:pPr>
    </w:p>
    <w:p w:rsidR="003455CE" w:rsidRPr="00E02C90" w:rsidRDefault="003455CE" w:rsidP="003455CE">
      <w:pPr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>Hat jemand eine Verletzung nach der o.g. Ziffer 2 geltend gemacht, so kann auch nach Ablauf der Jahresfrist jedermann diese Verletzung geltend machen.</w:t>
      </w:r>
    </w:p>
    <w:p w:rsidR="003455CE" w:rsidRPr="00E02C90" w:rsidRDefault="003455CE" w:rsidP="003455CE">
      <w:pPr>
        <w:jc w:val="both"/>
        <w:rPr>
          <w:rFonts w:ascii="Arial" w:hAnsi="Arial" w:cs="Arial"/>
        </w:rPr>
      </w:pPr>
    </w:p>
    <w:p w:rsidR="003455CE" w:rsidRPr="00E02C90" w:rsidRDefault="003455CE" w:rsidP="003455CE">
      <w:pPr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 xml:space="preserve">Die </w:t>
      </w:r>
      <w:r w:rsidR="00DC40FD">
        <w:rPr>
          <w:rFonts w:ascii="Arial" w:hAnsi="Arial" w:cs="Arial"/>
        </w:rPr>
        <w:t>1. Nachtragsh</w:t>
      </w:r>
      <w:r w:rsidRPr="00E02C90">
        <w:rPr>
          <w:rFonts w:ascii="Arial" w:hAnsi="Arial" w:cs="Arial"/>
        </w:rPr>
        <w:t xml:space="preserve">aushaltsatzung der Ortsgemeinde </w:t>
      </w:r>
      <w:r w:rsidR="00315EF1" w:rsidRPr="00E02C90">
        <w:rPr>
          <w:rFonts w:ascii="Arial" w:hAnsi="Arial" w:cs="Arial"/>
        </w:rPr>
        <w:t>Mudersbach</w:t>
      </w:r>
      <w:r w:rsidRPr="00E02C90">
        <w:rPr>
          <w:rFonts w:ascii="Arial" w:hAnsi="Arial" w:cs="Arial"/>
        </w:rPr>
        <w:t xml:space="preserve"> für das Haushaltsjahr 202</w:t>
      </w:r>
      <w:r w:rsidR="00463452" w:rsidRPr="00E02C90">
        <w:rPr>
          <w:rFonts w:ascii="Arial" w:hAnsi="Arial" w:cs="Arial"/>
        </w:rPr>
        <w:t>5</w:t>
      </w:r>
      <w:r w:rsidRPr="00E02C90">
        <w:rPr>
          <w:rFonts w:ascii="Arial" w:hAnsi="Arial" w:cs="Arial"/>
        </w:rPr>
        <w:t xml:space="preserve"> liegt vom </w:t>
      </w:r>
      <w:r w:rsidR="003E3C40">
        <w:rPr>
          <w:rFonts w:ascii="Arial" w:hAnsi="Arial" w:cs="Arial"/>
        </w:rPr>
        <w:t>15</w:t>
      </w:r>
      <w:r w:rsidRPr="00E02C90">
        <w:rPr>
          <w:rFonts w:ascii="Arial" w:hAnsi="Arial" w:cs="Arial"/>
        </w:rPr>
        <w:t>.</w:t>
      </w:r>
      <w:r w:rsidR="003E3C40">
        <w:rPr>
          <w:rFonts w:ascii="Arial" w:hAnsi="Arial" w:cs="Arial"/>
        </w:rPr>
        <w:t xml:space="preserve"> September</w:t>
      </w:r>
      <w:r w:rsidRPr="00E02C90">
        <w:rPr>
          <w:rFonts w:ascii="Arial" w:hAnsi="Arial" w:cs="Arial"/>
        </w:rPr>
        <w:t xml:space="preserve"> bis einschl</w:t>
      </w:r>
      <w:r w:rsidR="00D17042" w:rsidRPr="00E02C90">
        <w:rPr>
          <w:rFonts w:ascii="Arial" w:hAnsi="Arial" w:cs="Arial"/>
        </w:rPr>
        <w:t>ießlich</w:t>
      </w:r>
      <w:r w:rsidRPr="00E02C90">
        <w:rPr>
          <w:rFonts w:ascii="Arial" w:hAnsi="Arial" w:cs="Arial"/>
        </w:rPr>
        <w:t xml:space="preserve"> </w:t>
      </w:r>
      <w:r w:rsidR="003E3C40">
        <w:rPr>
          <w:rFonts w:ascii="Arial" w:hAnsi="Arial" w:cs="Arial"/>
        </w:rPr>
        <w:t>24</w:t>
      </w:r>
      <w:r w:rsidRPr="00E02C90">
        <w:rPr>
          <w:rFonts w:ascii="Arial" w:hAnsi="Arial" w:cs="Arial"/>
        </w:rPr>
        <w:t>.</w:t>
      </w:r>
      <w:r w:rsidR="008156D5" w:rsidRPr="00E02C90">
        <w:rPr>
          <w:rFonts w:ascii="Arial" w:hAnsi="Arial" w:cs="Arial"/>
        </w:rPr>
        <w:t xml:space="preserve"> </w:t>
      </w:r>
      <w:r w:rsidR="003E3C40">
        <w:rPr>
          <w:rFonts w:ascii="Arial" w:hAnsi="Arial" w:cs="Arial"/>
        </w:rPr>
        <w:t>September</w:t>
      </w:r>
      <w:r w:rsidRPr="00E02C90">
        <w:rPr>
          <w:rFonts w:ascii="Arial" w:hAnsi="Arial" w:cs="Arial"/>
        </w:rPr>
        <w:t xml:space="preserve"> 202</w:t>
      </w:r>
      <w:r w:rsidR="002244D0" w:rsidRPr="00E02C90">
        <w:rPr>
          <w:rFonts w:ascii="Arial" w:hAnsi="Arial" w:cs="Arial"/>
        </w:rPr>
        <w:t>5</w:t>
      </w:r>
      <w:r w:rsidRPr="00E02C90">
        <w:rPr>
          <w:rFonts w:ascii="Arial" w:hAnsi="Arial" w:cs="Arial"/>
        </w:rPr>
        <w:t xml:space="preserve"> montags bis freitags von 8.00 Uhr bis 12.00 Uhr bei der Verbandsgemeindeverwaltung Kirchen, Lindenstraße 1, 57548 Kirchen, Zimmer </w:t>
      </w:r>
      <w:r w:rsidR="00CF0A59" w:rsidRPr="00E02C90">
        <w:rPr>
          <w:rFonts w:ascii="Arial" w:hAnsi="Arial" w:cs="Arial"/>
        </w:rPr>
        <w:t>301</w:t>
      </w:r>
      <w:r w:rsidRPr="00E02C90">
        <w:rPr>
          <w:rFonts w:ascii="Arial" w:hAnsi="Arial" w:cs="Arial"/>
        </w:rPr>
        <w:t xml:space="preserve">, zur Einsichtnahme öffentlich aus. </w:t>
      </w:r>
    </w:p>
    <w:p w:rsidR="003455CE" w:rsidRPr="00E02C90" w:rsidRDefault="003455CE" w:rsidP="003455CE">
      <w:pPr>
        <w:jc w:val="both"/>
        <w:rPr>
          <w:rFonts w:ascii="Arial" w:hAnsi="Arial" w:cs="Arial"/>
        </w:rPr>
      </w:pPr>
    </w:p>
    <w:p w:rsidR="004B7ACA" w:rsidRPr="00E02C90" w:rsidRDefault="00315EF1" w:rsidP="003455CE">
      <w:pPr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>Mudersbach</w:t>
      </w:r>
      <w:r w:rsidR="003455CE" w:rsidRPr="00E02C90">
        <w:rPr>
          <w:rFonts w:ascii="Arial" w:hAnsi="Arial" w:cs="Arial"/>
        </w:rPr>
        <w:t xml:space="preserve">, den </w:t>
      </w:r>
      <w:r w:rsidR="00CC31F8" w:rsidRPr="00E02C90">
        <w:rPr>
          <w:rFonts w:ascii="Arial" w:hAnsi="Arial" w:cs="Arial"/>
        </w:rPr>
        <w:t>03</w:t>
      </w:r>
      <w:r w:rsidR="003455CE" w:rsidRPr="00E02C90">
        <w:rPr>
          <w:rFonts w:ascii="Arial" w:hAnsi="Arial" w:cs="Arial"/>
        </w:rPr>
        <w:t xml:space="preserve">. </w:t>
      </w:r>
      <w:r w:rsidR="00CC31F8" w:rsidRPr="00E02C90">
        <w:rPr>
          <w:rFonts w:ascii="Arial" w:hAnsi="Arial" w:cs="Arial"/>
        </w:rPr>
        <w:t>September</w:t>
      </w:r>
      <w:r w:rsidR="003455CE" w:rsidRPr="00E02C90">
        <w:rPr>
          <w:rFonts w:ascii="Arial" w:hAnsi="Arial" w:cs="Arial"/>
        </w:rPr>
        <w:t xml:space="preserve"> 202</w:t>
      </w:r>
      <w:r w:rsidR="00463452" w:rsidRPr="00E02C90">
        <w:rPr>
          <w:rFonts w:ascii="Arial" w:hAnsi="Arial" w:cs="Arial"/>
        </w:rPr>
        <w:t>5</w:t>
      </w:r>
      <w:r w:rsidR="003455CE" w:rsidRPr="00E02C90">
        <w:rPr>
          <w:rFonts w:ascii="Arial" w:hAnsi="Arial" w:cs="Arial"/>
        </w:rPr>
        <w:tab/>
      </w:r>
    </w:p>
    <w:p w:rsidR="003455CE" w:rsidRPr="00E02C90" w:rsidRDefault="003455CE" w:rsidP="003455CE">
      <w:pPr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</w:p>
    <w:p w:rsidR="003455CE" w:rsidRPr="00E02C90" w:rsidRDefault="003455CE" w:rsidP="003455CE">
      <w:pPr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</w:p>
    <w:p w:rsidR="003455CE" w:rsidRPr="00E02C90" w:rsidRDefault="003455CE" w:rsidP="003455CE">
      <w:pPr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>gez.</w:t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  <w:r w:rsidRPr="00E02C90">
        <w:rPr>
          <w:rFonts w:ascii="Arial" w:hAnsi="Arial" w:cs="Arial"/>
        </w:rPr>
        <w:tab/>
      </w:r>
    </w:p>
    <w:p w:rsidR="003455CE" w:rsidRPr="00E02C90" w:rsidRDefault="00315EF1" w:rsidP="003455CE">
      <w:pPr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>Christian Peter</w:t>
      </w:r>
      <w:r w:rsidR="003455CE" w:rsidRPr="00E02C90">
        <w:rPr>
          <w:rFonts w:ascii="Arial" w:hAnsi="Arial" w:cs="Arial"/>
        </w:rPr>
        <w:tab/>
      </w:r>
      <w:r w:rsidR="003455CE" w:rsidRPr="00E02C90">
        <w:rPr>
          <w:rFonts w:ascii="Arial" w:hAnsi="Arial" w:cs="Arial"/>
        </w:rPr>
        <w:tab/>
      </w:r>
      <w:r w:rsidR="003455CE" w:rsidRPr="00E02C90">
        <w:rPr>
          <w:rFonts w:ascii="Arial" w:hAnsi="Arial" w:cs="Arial"/>
        </w:rPr>
        <w:tab/>
      </w:r>
      <w:r w:rsidR="003455CE" w:rsidRPr="00E02C90">
        <w:rPr>
          <w:rFonts w:ascii="Arial" w:hAnsi="Arial" w:cs="Arial"/>
        </w:rPr>
        <w:tab/>
      </w:r>
      <w:r w:rsidR="003455CE" w:rsidRPr="00E02C90">
        <w:rPr>
          <w:rFonts w:ascii="Arial" w:hAnsi="Arial" w:cs="Arial"/>
        </w:rPr>
        <w:tab/>
      </w:r>
      <w:r w:rsidR="003455CE" w:rsidRPr="00E02C90">
        <w:rPr>
          <w:rFonts w:ascii="Arial" w:hAnsi="Arial" w:cs="Arial"/>
        </w:rPr>
        <w:tab/>
      </w:r>
      <w:r w:rsidR="003455CE" w:rsidRPr="00E02C90">
        <w:rPr>
          <w:rFonts w:ascii="Arial" w:hAnsi="Arial" w:cs="Arial"/>
        </w:rPr>
        <w:tab/>
      </w:r>
    </w:p>
    <w:p w:rsidR="003455CE" w:rsidRPr="00E02C90" w:rsidRDefault="003455CE" w:rsidP="003455CE">
      <w:pPr>
        <w:pStyle w:val="KeinLeerraum"/>
        <w:tabs>
          <w:tab w:val="right" w:pos="9072"/>
        </w:tabs>
        <w:jc w:val="both"/>
        <w:rPr>
          <w:rFonts w:ascii="Arial" w:hAnsi="Arial" w:cs="Arial"/>
        </w:rPr>
      </w:pPr>
      <w:r w:rsidRPr="00E02C90">
        <w:rPr>
          <w:rFonts w:ascii="Arial" w:hAnsi="Arial" w:cs="Arial"/>
        </w:rPr>
        <w:t>Ortsbürgermeister</w:t>
      </w:r>
      <w:r w:rsidRPr="00E02C90">
        <w:rPr>
          <w:rFonts w:ascii="Arial" w:hAnsi="Arial" w:cs="Arial"/>
        </w:rPr>
        <w:tab/>
      </w:r>
    </w:p>
    <w:p w:rsidR="00A0275E" w:rsidRPr="00E02C90" w:rsidRDefault="00A0275E" w:rsidP="004423CC">
      <w:pPr>
        <w:pStyle w:val="KeinLeerraum"/>
        <w:tabs>
          <w:tab w:val="right" w:pos="9072"/>
        </w:tabs>
        <w:jc w:val="both"/>
        <w:rPr>
          <w:rFonts w:ascii="Arial" w:hAnsi="Arial" w:cs="Arial"/>
        </w:rPr>
      </w:pPr>
    </w:p>
    <w:sectPr w:rsidR="00A0275E" w:rsidRPr="00E02C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8F0" w:rsidRDefault="008438F0" w:rsidP="008438F0">
      <w:r>
        <w:separator/>
      </w:r>
    </w:p>
  </w:endnote>
  <w:endnote w:type="continuationSeparator" w:id="0">
    <w:p w:rsidR="008438F0" w:rsidRDefault="008438F0" w:rsidP="0084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8F0" w:rsidRDefault="008438F0" w:rsidP="008438F0">
      <w:r>
        <w:separator/>
      </w:r>
    </w:p>
  </w:footnote>
  <w:footnote w:type="continuationSeparator" w:id="0">
    <w:p w:rsidR="008438F0" w:rsidRDefault="008438F0" w:rsidP="0084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EFB"/>
    <w:multiLevelType w:val="hybridMultilevel"/>
    <w:tmpl w:val="BC56C6E0"/>
    <w:lvl w:ilvl="0" w:tplc="3A36B4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3A60"/>
    <w:multiLevelType w:val="hybridMultilevel"/>
    <w:tmpl w:val="076AB7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365EC"/>
    <w:multiLevelType w:val="hybridMultilevel"/>
    <w:tmpl w:val="088AFBBA"/>
    <w:lvl w:ilvl="0" w:tplc="67023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E4E2E"/>
    <w:multiLevelType w:val="hybridMultilevel"/>
    <w:tmpl w:val="DFC64F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C7"/>
    <w:rsid w:val="0002535C"/>
    <w:rsid w:val="00052C98"/>
    <w:rsid w:val="000857AF"/>
    <w:rsid w:val="000A24EE"/>
    <w:rsid w:val="001010D9"/>
    <w:rsid w:val="00145C40"/>
    <w:rsid w:val="001732A4"/>
    <w:rsid w:val="001B2D8F"/>
    <w:rsid w:val="002231F5"/>
    <w:rsid w:val="002244D0"/>
    <w:rsid w:val="002864AA"/>
    <w:rsid w:val="002B12B8"/>
    <w:rsid w:val="002C3E39"/>
    <w:rsid w:val="00315EF1"/>
    <w:rsid w:val="00325B87"/>
    <w:rsid w:val="003455CE"/>
    <w:rsid w:val="003E3C40"/>
    <w:rsid w:val="00403CC7"/>
    <w:rsid w:val="004423CC"/>
    <w:rsid w:val="00457BFC"/>
    <w:rsid w:val="00463452"/>
    <w:rsid w:val="004A2362"/>
    <w:rsid w:val="004B7ACA"/>
    <w:rsid w:val="00522830"/>
    <w:rsid w:val="005346F3"/>
    <w:rsid w:val="005F1FBA"/>
    <w:rsid w:val="00605D32"/>
    <w:rsid w:val="006175AB"/>
    <w:rsid w:val="00630C67"/>
    <w:rsid w:val="00663865"/>
    <w:rsid w:val="00666CCA"/>
    <w:rsid w:val="00737C97"/>
    <w:rsid w:val="00740A2F"/>
    <w:rsid w:val="007632D1"/>
    <w:rsid w:val="00767C59"/>
    <w:rsid w:val="007A3EFB"/>
    <w:rsid w:val="007F46A4"/>
    <w:rsid w:val="008156D5"/>
    <w:rsid w:val="008438F0"/>
    <w:rsid w:val="008554ED"/>
    <w:rsid w:val="0086672C"/>
    <w:rsid w:val="00887B04"/>
    <w:rsid w:val="008E47FE"/>
    <w:rsid w:val="009240CF"/>
    <w:rsid w:val="00933F7A"/>
    <w:rsid w:val="00943FCF"/>
    <w:rsid w:val="00965E0D"/>
    <w:rsid w:val="009B7C14"/>
    <w:rsid w:val="009E5F18"/>
    <w:rsid w:val="009F388E"/>
    <w:rsid w:val="009F52F5"/>
    <w:rsid w:val="00A0275E"/>
    <w:rsid w:val="00A36326"/>
    <w:rsid w:val="00A55225"/>
    <w:rsid w:val="00AA40FF"/>
    <w:rsid w:val="00B13DCB"/>
    <w:rsid w:val="00B30471"/>
    <w:rsid w:val="00B41EE0"/>
    <w:rsid w:val="00B75F66"/>
    <w:rsid w:val="00BA440A"/>
    <w:rsid w:val="00BB52C7"/>
    <w:rsid w:val="00BD58A1"/>
    <w:rsid w:val="00BF7298"/>
    <w:rsid w:val="00C179AE"/>
    <w:rsid w:val="00C34045"/>
    <w:rsid w:val="00C37777"/>
    <w:rsid w:val="00CC31F8"/>
    <w:rsid w:val="00CE0DFB"/>
    <w:rsid w:val="00CE6B6A"/>
    <w:rsid w:val="00CF0A59"/>
    <w:rsid w:val="00D10EE5"/>
    <w:rsid w:val="00D17042"/>
    <w:rsid w:val="00D23AB9"/>
    <w:rsid w:val="00D6113E"/>
    <w:rsid w:val="00DC40FD"/>
    <w:rsid w:val="00E02C90"/>
    <w:rsid w:val="00E2674F"/>
    <w:rsid w:val="00E321AE"/>
    <w:rsid w:val="00E82241"/>
    <w:rsid w:val="00E95F82"/>
    <w:rsid w:val="00EB4B94"/>
    <w:rsid w:val="00F16BC7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847B5-0210-410F-8026-D31B401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3C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3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3C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403CC7"/>
  </w:style>
  <w:style w:type="character" w:customStyle="1" w:styleId="berschrift2Zchn">
    <w:name w:val="Überschrift 2 Zchn"/>
    <w:basedOn w:val="Absatz-Standardschriftart"/>
    <w:link w:val="berschrift2"/>
    <w:uiPriority w:val="9"/>
    <w:rsid w:val="00403C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lenraster">
    <w:name w:val="Table Grid"/>
    <w:basedOn w:val="NormaleTabelle"/>
    <w:uiPriority w:val="59"/>
    <w:rsid w:val="0040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438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438F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438F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0275E"/>
    <w:pPr>
      <w:spacing w:after="200" w:line="276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C4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2DDD-0948-40FA-A803-A965F72B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5798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 Kirchen Sieg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Wehr</dc:creator>
  <cp:keywords/>
  <dc:description/>
  <cp:lastModifiedBy>Jana Baldus</cp:lastModifiedBy>
  <cp:revision>2</cp:revision>
  <cp:lastPrinted>2025-03-24T15:01:00Z</cp:lastPrinted>
  <dcterms:created xsi:type="dcterms:W3CDTF">2025-09-08T09:32:00Z</dcterms:created>
  <dcterms:modified xsi:type="dcterms:W3CDTF">2025-09-08T09:32:00Z</dcterms:modified>
</cp:coreProperties>
</file>